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BB1EB" w14:textId="77777777" w:rsidR="00D03E1F" w:rsidRDefault="00D03E1F" w:rsidP="00D03E1F">
      <w:pPr>
        <w:spacing w:after="200" w:line="276" w:lineRule="auto"/>
        <w:jc w:val="center"/>
        <w:rPr>
          <w:rFonts w:ascii="Arial" w:eastAsiaTheme="minorHAnsi" w:hAnsi="Arial" w:cs="Arial"/>
          <w:b/>
          <w:sz w:val="28"/>
          <w:szCs w:val="28"/>
          <w:lang w:val="en-PH"/>
        </w:rPr>
      </w:pPr>
      <w:r w:rsidRPr="003571DE">
        <w:rPr>
          <w:rFonts w:ascii="Arial" w:eastAsiaTheme="minorHAnsi" w:hAnsi="Arial" w:cs="Arial"/>
          <w:b/>
          <w:sz w:val="28"/>
          <w:szCs w:val="28"/>
          <w:lang w:val="en-PH"/>
        </w:rPr>
        <w:t>TECHNICAL NOTES</w:t>
      </w:r>
    </w:p>
    <w:p w14:paraId="6B8D9F16" w14:textId="0ACD0ED3" w:rsidR="007D0591" w:rsidRPr="00D03E1F" w:rsidRDefault="00D03E1F" w:rsidP="00D03E1F">
      <w:pPr>
        <w:spacing w:after="200" w:line="276" w:lineRule="auto"/>
        <w:jc w:val="center"/>
        <w:rPr>
          <w:rFonts w:ascii="Arial" w:eastAsia="Arial" w:hAnsi="Arial" w:cs="Arial"/>
          <w:b/>
          <w:color w:val="000000"/>
          <w:sz w:val="28"/>
          <w:szCs w:val="28"/>
        </w:rPr>
      </w:pPr>
      <w:r>
        <w:rPr>
          <w:rFonts w:ascii="Arial" w:eastAsiaTheme="minorHAnsi" w:hAnsi="Arial" w:cs="Arial"/>
          <w:b/>
          <w:sz w:val="28"/>
          <w:szCs w:val="28"/>
          <w:lang w:val="en-PH"/>
        </w:rPr>
        <w:t>Agricultural Indicators System</w:t>
      </w:r>
      <w:r>
        <w:rPr>
          <w:rFonts w:ascii="Arial" w:eastAsiaTheme="minorHAnsi" w:hAnsi="Arial" w:cs="Arial"/>
          <w:b/>
          <w:sz w:val="28"/>
          <w:szCs w:val="28"/>
          <w:lang w:val="en-PH"/>
        </w:rPr>
        <w:br/>
      </w:r>
      <w:r>
        <w:rPr>
          <w:rFonts w:ascii="Arial" w:eastAsia="Arial" w:hAnsi="Arial" w:cs="Arial"/>
          <w:b/>
          <w:color w:val="000000"/>
          <w:sz w:val="28"/>
          <w:szCs w:val="28"/>
        </w:rPr>
        <w:t>Prices and Marketing of Agricultural Commodities</w:t>
      </w:r>
    </w:p>
    <w:p w14:paraId="331D00F6" w14:textId="77777777" w:rsidR="007D0591" w:rsidRPr="003571DE" w:rsidRDefault="007D0591" w:rsidP="007D0591">
      <w:pPr>
        <w:jc w:val="both"/>
        <w:rPr>
          <w:rFonts w:ascii="Arial" w:eastAsiaTheme="minorHAnsi" w:hAnsi="Arial" w:cs="Arial"/>
          <w:sz w:val="28"/>
          <w:szCs w:val="28"/>
          <w:lang w:val="en-PH"/>
        </w:rPr>
      </w:pPr>
      <w:r w:rsidRPr="003571DE">
        <w:rPr>
          <w:rFonts w:ascii="Arial" w:hAnsi="Arial" w:cs="Arial"/>
          <w:noProof/>
          <w:sz w:val="28"/>
          <w:szCs w:val="28"/>
          <w:lang w:val="en-PH" w:eastAsia="en-PH"/>
        </w:rPr>
        <mc:AlternateContent>
          <mc:Choice Requires="wps">
            <w:drawing>
              <wp:anchor distT="4294967295" distB="4294967295" distL="114300" distR="114300" simplePos="0" relativeHeight="251657216" behindDoc="0" locked="0" layoutInCell="1" allowOverlap="1" wp14:anchorId="163C3193" wp14:editId="680891E0">
                <wp:simplePos x="0" y="0"/>
                <wp:positionH relativeFrom="column">
                  <wp:posOffset>30480</wp:posOffset>
                </wp:positionH>
                <wp:positionV relativeFrom="paragraph">
                  <wp:posOffset>116839</wp:posOffset>
                </wp:positionV>
                <wp:extent cx="5687695" cy="0"/>
                <wp:effectExtent l="0" t="0" r="0" b="0"/>
                <wp:wrapNone/>
                <wp:docPr id="4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8769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3BE5C82"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4pt,9.2pt" to="450.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" strokecolor="black [3213]" strokeweight="1pt">
                <v:stroke joinstyle="miter"/>
                <o:lock v:ext="edit" shapetype="f"/>
              </v:line>
            </w:pict>
          </mc:Fallback>
        </mc:AlternateContent>
      </w:r>
    </w:p>
    <w:p w14:paraId="7ABA9B7B" w14:textId="77777777" w:rsidR="007D0591" w:rsidRPr="003571DE" w:rsidRDefault="007D0591" w:rsidP="007D0591">
      <w:pPr>
        <w:jc w:val="both"/>
        <w:rPr>
          <w:rFonts w:ascii="Arial" w:eastAsiaTheme="minorHAnsi" w:hAnsi="Arial" w:cs="Arial"/>
          <w:sz w:val="28"/>
          <w:szCs w:val="28"/>
          <w:lang w:val="en-PH"/>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blLook w:val="04A0" w:firstRow="1" w:lastRow="0" w:firstColumn="1" w:lastColumn="0" w:noHBand="0" w:noVBand="1"/>
      </w:tblPr>
      <w:tblGrid>
        <w:gridCol w:w="9060"/>
      </w:tblGrid>
      <w:tr w:rsidR="007D0591" w:rsidRPr="003571DE" w14:paraId="63767AF1" w14:textId="77777777" w:rsidTr="009A5622">
        <w:tc>
          <w:tcPr>
            <w:tcW w:w="9060" w:type="dxa"/>
            <w:shd w:val="clear" w:color="auto" w:fill="4472C4"/>
          </w:tcPr>
          <w:p w14:paraId="63EBADC6" w14:textId="77777777" w:rsidR="007D0591" w:rsidRPr="003571DE" w:rsidRDefault="007D0591" w:rsidP="007D0591">
            <w:pPr>
              <w:numPr>
                <w:ilvl w:val="0"/>
                <w:numId w:val="1"/>
              </w:numPr>
              <w:contextualSpacing/>
              <w:jc w:val="both"/>
              <w:rPr>
                <w:rFonts w:ascii="Arial" w:eastAsiaTheme="minorHAnsi" w:hAnsi="Arial" w:cs="Arial"/>
                <w:b/>
                <w:bCs/>
                <w:color w:val="FFFFFF" w:themeColor="background1"/>
                <w:sz w:val="28"/>
                <w:szCs w:val="28"/>
                <w:lang w:val="en-PH"/>
              </w:rPr>
            </w:pPr>
            <w:bookmarkStart w:id="0" w:name="_Hlk56501412"/>
            <w:r w:rsidRPr="003571DE">
              <w:rPr>
                <w:rFonts w:ascii="Arial" w:eastAsiaTheme="minorHAnsi" w:hAnsi="Arial" w:cs="Arial"/>
                <w:b/>
                <w:bCs/>
                <w:color w:val="FFFFFF" w:themeColor="background1"/>
                <w:sz w:val="28"/>
                <w:szCs w:val="28"/>
                <w:lang w:val="en-PH"/>
              </w:rPr>
              <w:t>The Introduction</w:t>
            </w:r>
          </w:p>
        </w:tc>
      </w:tr>
      <w:bookmarkEnd w:id="0"/>
    </w:tbl>
    <w:p w14:paraId="53574C9C" w14:textId="77777777" w:rsidR="007D0591" w:rsidRPr="003571DE" w:rsidRDefault="007D0591" w:rsidP="007D0591">
      <w:pPr>
        <w:jc w:val="both"/>
        <w:rPr>
          <w:rFonts w:ascii="Arial" w:eastAsiaTheme="minorHAnsi" w:hAnsi="Arial" w:cs="Arial"/>
          <w:sz w:val="28"/>
          <w:szCs w:val="28"/>
          <w:lang w:val="en-PH"/>
        </w:rPr>
      </w:pPr>
    </w:p>
    <w:p w14:paraId="2CF6D03D" w14:textId="0EB6445C" w:rsidR="006E5324" w:rsidRPr="00234B25" w:rsidRDefault="00C20A57" w:rsidP="007D0591">
      <w:pPr>
        <w:jc w:val="both"/>
        <w:rPr>
          <w:rFonts w:ascii="Arial" w:hAnsi="Arial" w:cs="Arial"/>
          <w:sz w:val="28"/>
          <w:szCs w:val="28"/>
          <w:lang w:val="en-PH" w:eastAsia="en-PH"/>
        </w:rPr>
      </w:pPr>
      <w:r>
        <w:rPr>
          <w:rFonts w:ascii="Arial" w:eastAsia="Arial" w:hAnsi="Arial" w:cs="Arial"/>
          <w:sz w:val="28"/>
          <w:szCs w:val="28"/>
        </w:rPr>
        <w:t xml:space="preserve">This is the seventh of </w:t>
      </w:r>
      <w:r w:rsidR="006054C9">
        <w:rPr>
          <w:rFonts w:ascii="Arial" w:eastAsia="Arial" w:hAnsi="Arial" w:cs="Arial"/>
          <w:sz w:val="28"/>
          <w:szCs w:val="28"/>
        </w:rPr>
        <w:t>the eight (8) modular reports of the</w:t>
      </w:r>
      <w:r>
        <w:rPr>
          <w:rFonts w:ascii="Arial" w:eastAsia="Arial" w:hAnsi="Arial" w:cs="Arial"/>
          <w:sz w:val="28"/>
          <w:szCs w:val="28"/>
        </w:rPr>
        <w:t xml:space="preserve"> Agricultural Indicators System (AIS) which</w:t>
      </w:r>
      <w:r>
        <w:rPr>
          <w:rFonts w:ascii="Arial" w:hAnsi="Arial" w:cs="Arial"/>
          <w:sz w:val="28"/>
          <w:szCs w:val="28"/>
          <w:lang w:val="en-PH" w:eastAsia="en-PH"/>
        </w:rPr>
        <w:t xml:space="preserve"> provides information on the share of the market in the volume of palay production and the </w:t>
      </w:r>
      <w:r w:rsidR="00234B25" w:rsidRPr="00234B25">
        <w:rPr>
          <w:rFonts w:ascii="Arial" w:hAnsi="Arial" w:cs="Arial"/>
          <w:sz w:val="28"/>
          <w:szCs w:val="28"/>
          <w:lang w:val="en-PH" w:eastAsia="en-PH"/>
        </w:rPr>
        <w:t>movement in the prices of agricultural commodities</w:t>
      </w:r>
      <w:r>
        <w:rPr>
          <w:rFonts w:ascii="Arial" w:hAnsi="Arial" w:cs="Arial"/>
          <w:sz w:val="28"/>
          <w:szCs w:val="28"/>
          <w:lang w:val="en-PH" w:eastAsia="en-PH"/>
        </w:rPr>
        <w:t>.</w:t>
      </w:r>
    </w:p>
    <w:p w14:paraId="2E9E16B4" w14:textId="77777777" w:rsidR="00234B25" w:rsidRPr="003571DE" w:rsidRDefault="00234B25" w:rsidP="007D0591">
      <w:pPr>
        <w:jc w:val="both"/>
        <w:rPr>
          <w:rFonts w:ascii="Arial" w:eastAsiaTheme="minorHAnsi" w:hAnsi="Arial" w:cs="Arial"/>
          <w:sz w:val="28"/>
          <w:szCs w:val="28"/>
          <w:lang w:val="en-PH"/>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blLook w:val="04A0" w:firstRow="1" w:lastRow="0" w:firstColumn="1" w:lastColumn="0" w:noHBand="0" w:noVBand="1"/>
      </w:tblPr>
      <w:tblGrid>
        <w:gridCol w:w="9060"/>
      </w:tblGrid>
      <w:tr w:rsidR="007D0591" w:rsidRPr="003571DE" w14:paraId="3BDBBCFE" w14:textId="77777777" w:rsidTr="009A5622">
        <w:tc>
          <w:tcPr>
            <w:tcW w:w="9060" w:type="dxa"/>
            <w:shd w:val="clear" w:color="auto" w:fill="4472C4"/>
          </w:tcPr>
          <w:p w14:paraId="74AD6A81" w14:textId="02626F90" w:rsidR="007D0591" w:rsidRPr="003571DE" w:rsidRDefault="005F2DF6" w:rsidP="007D0591">
            <w:pPr>
              <w:numPr>
                <w:ilvl w:val="0"/>
                <w:numId w:val="1"/>
              </w:numPr>
              <w:contextualSpacing/>
              <w:jc w:val="both"/>
              <w:rPr>
                <w:rFonts w:ascii="Arial" w:eastAsiaTheme="minorHAnsi" w:hAnsi="Arial" w:cs="Arial"/>
                <w:b/>
                <w:bCs/>
                <w:color w:val="FFFFFF" w:themeColor="background1"/>
                <w:sz w:val="28"/>
                <w:szCs w:val="28"/>
                <w:lang w:val="en-PH"/>
              </w:rPr>
            </w:pPr>
            <w:r w:rsidRPr="003571DE">
              <w:rPr>
                <w:rFonts w:ascii="Arial" w:eastAsiaTheme="minorHAnsi" w:hAnsi="Arial" w:cs="Arial"/>
                <w:b/>
                <w:bCs/>
                <w:color w:val="FFFFFF" w:themeColor="background1"/>
                <w:sz w:val="28"/>
                <w:szCs w:val="28"/>
                <w:lang w:val="en-PH"/>
              </w:rPr>
              <w:t xml:space="preserve">Data </w:t>
            </w:r>
            <w:r w:rsidR="00CC00FC">
              <w:rPr>
                <w:rFonts w:ascii="Arial" w:eastAsiaTheme="minorHAnsi" w:hAnsi="Arial" w:cs="Arial"/>
                <w:b/>
                <w:bCs/>
                <w:color w:val="FFFFFF" w:themeColor="background1"/>
                <w:sz w:val="28"/>
                <w:szCs w:val="28"/>
                <w:lang w:val="en-PH"/>
              </w:rPr>
              <w:t>Sources</w:t>
            </w:r>
          </w:p>
        </w:tc>
      </w:tr>
    </w:tbl>
    <w:p w14:paraId="1E261122" w14:textId="421892F3" w:rsidR="006E5324" w:rsidRDefault="006E5324" w:rsidP="007D0591">
      <w:pPr>
        <w:jc w:val="both"/>
        <w:rPr>
          <w:rFonts w:ascii="Arial" w:eastAsiaTheme="minorHAnsi" w:hAnsi="Arial" w:cs="Arial"/>
          <w:b/>
          <w:bCs/>
          <w:sz w:val="28"/>
          <w:szCs w:val="28"/>
          <w:lang w:val="en-PH"/>
        </w:rPr>
      </w:pP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8"/>
        <w:gridCol w:w="3420"/>
      </w:tblGrid>
      <w:tr w:rsidR="00CC00FC" w:rsidRPr="0062051F" w14:paraId="5899501D" w14:textId="77777777" w:rsidTr="00CC00FC">
        <w:tc>
          <w:tcPr>
            <w:tcW w:w="5688" w:type="dxa"/>
            <w:vAlign w:val="center"/>
          </w:tcPr>
          <w:p w14:paraId="70B3B23C" w14:textId="77777777" w:rsidR="00CC00FC" w:rsidRPr="0062051F" w:rsidRDefault="00CC00FC" w:rsidP="00890CFB">
            <w:pPr>
              <w:pBdr>
                <w:top w:val="nil"/>
                <w:left w:val="nil"/>
                <w:bottom w:val="nil"/>
                <w:right w:val="nil"/>
                <w:between w:val="nil"/>
              </w:pBdr>
              <w:jc w:val="center"/>
              <w:rPr>
                <w:rFonts w:ascii="Arial" w:eastAsia="Arial" w:hAnsi="Arial" w:cs="Arial"/>
                <w:color w:val="000000"/>
                <w:sz w:val="28"/>
                <w:szCs w:val="28"/>
              </w:rPr>
            </w:pPr>
            <w:r w:rsidRPr="0062051F">
              <w:rPr>
                <w:rFonts w:ascii="Arial" w:eastAsia="Arial" w:hAnsi="Arial" w:cs="Arial"/>
                <w:b/>
                <w:color w:val="000000"/>
                <w:sz w:val="28"/>
                <w:szCs w:val="28"/>
              </w:rPr>
              <w:t>Data and Indicators</w:t>
            </w:r>
          </w:p>
        </w:tc>
        <w:tc>
          <w:tcPr>
            <w:tcW w:w="3420" w:type="dxa"/>
            <w:vAlign w:val="center"/>
          </w:tcPr>
          <w:p w14:paraId="38C9A035" w14:textId="77777777" w:rsidR="00CC00FC" w:rsidRPr="0062051F" w:rsidRDefault="00CC00FC" w:rsidP="00890CFB">
            <w:pPr>
              <w:pBdr>
                <w:top w:val="nil"/>
                <w:left w:val="nil"/>
                <w:bottom w:val="nil"/>
                <w:right w:val="nil"/>
                <w:between w:val="nil"/>
              </w:pBdr>
              <w:jc w:val="center"/>
              <w:rPr>
                <w:rFonts w:ascii="Arial" w:eastAsia="Arial" w:hAnsi="Arial" w:cs="Arial"/>
                <w:color w:val="000000"/>
                <w:sz w:val="28"/>
                <w:szCs w:val="28"/>
              </w:rPr>
            </w:pPr>
            <w:r w:rsidRPr="0062051F">
              <w:rPr>
                <w:rFonts w:ascii="Arial" w:eastAsia="Arial" w:hAnsi="Arial" w:cs="Arial"/>
                <w:b/>
                <w:color w:val="000000"/>
                <w:sz w:val="28"/>
                <w:szCs w:val="28"/>
              </w:rPr>
              <w:t>Source Agency</w:t>
            </w:r>
          </w:p>
        </w:tc>
      </w:tr>
      <w:tr w:rsidR="00CC00FC" w:rsidRPr="0062051F" w14:paraId="43CAF891" w14:textId="77777777" w:rsidTr="00CC00FC">
        <w:trPr>
          <w:trHeight w:val="64"/>
        </w:trPr>
        <w:tc>
          <w:tcPr>
            <w:tcW w:w="5688" w:type="dxa"/>
          </w:tcPr>
          <w:p w14:paraId="0CA35868" w14:textId="77777777" w:rsidR="00CC00FC" w:rsidRPr="0062051F" w:rsidRDefault="00CC00FC" w:rsidP="00890CFB">
            <w:pPr>
              <w:pBdr>
                <w:top w:val="nil"/>
                <w:left w:val="nil"/>
                <w:bottom w:val="nil"/>
                <w:right w:val="nil"/>
                <w:between w:val="nil"/>
              </w:pBdr>
              <w:rPr>
                <w:rFonts w:ascii="Arial" w:eastAsia="Arial" w:hAnsi="Arial" w:cs="Arial"/>
                <w:color w:val="000000"/>
                <w:sz w:val="28"/>
                <w:szCs w:val="28"/>
              </w:rPr>
            </w:pPr>
          </w:p>
          <w:p w14:paraId="71834886" w14:textId="77777777" w:rsidR="00CC00FC" w:rsidRPr="0062051F" w:rsidRDefault="00CC00FC" w:rsidP="0062051F">
            <w:pPr>
              <w:numPr>
                <w:ilvl w:val="3"/>
                <w:numId w:val="20"/>
              </w:numPr>
              <w:pBdr>
                <w:top w:val="nil"/>
                <w:left w:val="nil"/>
                <w:bottom w:val="nil"/>
                <w:right w:val="nil"/>
                <w:between w:val="nil"/>
              </w:pBdr>
              <w:spacing w:line="276" w:lineRule="auto"/>
              <w:ind w:left="567"/>
              <w:jc w:val="both"/>
              <w:rPr>
                <w:rFonts w:ascii="Arial" w:eastAsia="Arial" w:hAnsi="Arial" w:cs="Arial"/>
                <w:color w:val="000000"/>
                <w:sz w:val="28"/>
                <w:szCs w:val="28"/>
              </w:rPr>
            </w:pPr>
            <w:r w:rsidRPr="0062051F">
              <w:rPr>
                <w:rFonts w:ascii="Arial" w:eastAsia="Arial" w:hAnsi="Arial" w:cs="Arial"/>
                <w:color w:val="000000"/>
                <w:sz w:val="28"/>
                <w:szCs w:val="28"/>
              </w:rPr>
              <w:t>Palay: production and percentage of produce marketed by region</w:t>
            </w:r>
          </w:p>
          <w:p w14:paraId="5482261A" w14:textId="77777777" w:rsidR="00CC00FC" w:rsidRPr="0062051F" w:rsidRDefault="00CC00FC" w:rsidP="0062051F">
            <w:pPr>
              <w:numPr>
                <w:ilvl w:val="3"/>
                <w:numId w:val="20"/>
              </w:numPr>
              <w:pBdr>
                <w:top w:val="nil"/>
                <w:left w:val="nil"/>
                <w:bottom w:val="nil"/>
                <w:right w:val="nil"/>
                <w:between w:val="nil"/>
              </w:pBdr>
              <w:spacing w:line="276" w:lineRule="auto"/>
              <w:ind w:left="567"/>
              <w:jc w:val="both"/>
              <w:rPr>
                <w:rFonts w:ascii="Arial" w:eastAsia="Arial" w:hAnsi="Arial" w:cs="Arial"/>
                <w:color w:val="000000"/>
                <w:sz w:val="28"/>
                <w:szCs w:val="28"/>
              </w:rPr>
            </w:pPr>
            <w:r w:rsidRPr="0062051F">
              <w:rPr>
                <w:rFonts w:ascii="Arial" w:eastAsia="Arial" w:hAnsi="Arial" w:cs="Arial"/>
                <w:color w:val="000000"/>
                <w:sz w:val="28"/>
                <w:szCs w:val="28"/>
              </w:rPr>
              <w:t xml:space="preserve">Proportion </w:t>
            </w:r>
            <w:proofErr w:type="gramStart"/>
            <w:r w:rsidRPr="0062051F">
              <w:rPr>
                <w:rFonts w:ascii="Arial" w:eastAsia="Arial" w:hAnsi="Arial" w:cs="Arial"/>
                <w:color w:val="000000"/>
                <w:sz w:val="28"/>
                <w:szCs w:val="28"/>
              </w:rPr>
              <w:t>of  palay</w:t>
            </w:r>
            <w:proofErr w:type="gramEnd"/>
            <w:r w:rsidRPr="0062051F">
              <w:rPr>
                <w:rFonts w:ascii="Arial" w:eastAsia="Arial" w:hAnsi="Arial" w:cs="Arial"/>
                <w:color w:val="000000"/>
                <w:sz w:val="28"/>
                <w:szCs w:val="28"/>
              </w:rPr>
              <w:t xml:space="preserve"> production sold and given to landowner’s share by region</w:t>
            </w:r>
          </w:p>
          <w:p w14:paraId="1FFCA32A" w14:textId="77777777" w:rsidR="00CC00FC" w:rsidRPr="0062051F" w:rsidRDefault="00CC00FC" w:rsidP="0062051F">
            <w:pPr>
              <w:numPr>
                <w:ilvl w:val="3"/>
                <w:numId w:val="20"/>
              </w:numPr>
              <w:pBdr>
                <w:top w:val="nil"/>
                <w:left w:val="nil"/>
                <w:bottom w:val="nil"/>
                <w:right w:val="nil"/>
                <w:between w:val="nil"/>
              </w:pBdr>
              <w:spacing w:line="276" w:lineRule="auto"/>
              <w:ind w:left="567"/>
              <w:jc w:val="both"/>
              <w:rPr>
                <w:rFonts w:ascii="Arial" w:eastAsia="Arial" w:hAnsi="Arial" w:cs="Arial"/>
                <w:color w:val="000000"/>
                <w:sz w:val="28"/>
                <w:szCs w:val="28"/>
              </w:rPr>
            </w:pPr>
            <w:r w:rsidRPr="0062051F">
              <w:rPr>
                <w:rFonts w:ascii="Arial" w:eastAsia="Arial" w:hAnsi="Arial" w:cs="Arial"/>
                <w:color w:val="000000"/>
                <w:sz w:val="28"/>
                <w:szCs w:val="28"/>
              </w:rPr>
              <w:t xml:space="preserve">Consumer Price Index (CPI) by commodity group, </w:t>
            </w:r>
          </w:p>
          <w:p w14:paraId="3A0C556E" w14:textId="77777777" w:rsidR="00CC00FC" w:rsidRPr="0062051F" w:rsidRDefault="00CC00FC" w:rsidP="0062051F">
            <w:pPr>
              <w:numPr>
                <w:ilvl w:val="3"/>
                <w:numId w:val="20"/>
              </w:numPr>
              <w:pBdr>
                <w:top w:val="nil"/>
                <w:left w:val="nil"/>
                <w:bottom w:val="nil"/>
                <w:right w:val="nil"/>
                <w:between w:val="nil"/>
              </w:pBdr>
              <w:spacing w:line="276" w:lineRule="auto"/>
              <w:ind w:left="567"/>
              <w:jc w:val="both"/>
              <w:rPr>
                <w:rFonts w:ascii="Arial" w:eastAsia="Arial" w:hAnsi="Arial" w:cs="Arial"/>
                <w:color w:val="000000"/>
                <w:sz w:val="28"/>
                <w:szCs w:val="28"/>
              </w:rPr>
            </w:pPr>
            <w:r w:rsidRPr="0062051F">
              <w:rPr>
                <w:rFonts w:ascii="Arial" w:eastAsia="Arial" w:hAnsi="Arial" w:cs="Arial"/>
                <w:color w:val="000000"/>
                <w:sz w:val="28"/>
                <w:szCs w:val="28"/>
              </w:rPr>
              <w:t>CPI of Food Commodity Group by item</w:t>
            </w:r>
          </w:p>
          <w:p w14:paraId="06362845" w14:textId="77777777" w:rsidR="00CC00FC" w:rsidRPr="0062051F" w:rsidRDefault="00CC00FC" w:rsidP="0062051F">
            <w:pPr>
              <w:numPr>
                <w:ilvl w:val="3"/>
                <w:numId w:val="20"/>
              </w:numPr>
              <w:pBdr>
                <w:top w:val="nil"/>
                <w:left w:val="nil"/>
                <w:bottom w:val="nil"/>
                <w:right w:val="nil"/>
                <w:between w:val="nil"/>
              </w:pBdr>
              <w:spacing w:line="276" w:lineRule="auto"/>
              <w:ind w:left="567"/>
              <w:jc w:val="both"/>
              <w:rPr>
                <w:rFonts w:ascii="Arial" w:eastAsia="Arial" w:hAnsi="Arial" w:cs="Arial"/>
                <w:color w:val="000000"/>
                <w:sz w:val="28"/>
                <w:szCs w:val="28"/>
              </w:rPr>
            </w:pPr>
            <w:r w:rsidRPr="0062051F">
              <w:rPr>
                <w:rFonts w:ascii="Arial" w:eastAsia="Arial" w:hAnsi="Arial" w:cs="Arial"/>
                <w:color w:val="000000"/>
                <w:sz w:val="28"/>
                <w:szCs w:val="28"/>
              </w:rPr>
              <w:t>Year-on-Year Changes of the CPI by commodity group, by month</w:t>
            </w:r>
          </w:p>
          <w:p w14:paraId="66B3813B" w14:textId="669B413D" w:rsidR="00CC00FC" w:rsidRPr="0062051F" w:rsidRDefault="00CC00FC" w:rsidP="0062051F">
            <w:pPr>
              <w:numPr>
                <w:ilvl w:val="3"/>
                <w:numId w:val="20"/>
              </w:numPr>
              <w:pBdr>
                <w:top w:val="nil"/>
                <w:left w:val="nil"/>
                <w:bottom w:val="nil"/>
                <w:right w:val="nil"/>
                <w:between w:val="nil"/>
              </w:pBdr>
              <w:spacing w:line="276" w:lineRule="auto"/>
              <w:ind w:left="567"/>
              <w:jc w:val="both"/>
              <w:rPr>
                <w:rFonts w:ascii="Arial" w:eastAsia="Arial" w:hAnsi="Arial" w:cs="Arial"/>
                <w:color w:val="000000"/>
                <w:sz w:val="28"/>
                <w:szCs w:val="28"/>
              </w:rPr>
            </w:pPr>
            <w:r w:rsidRPr="0062051F">
              <w:rPr>
                <w:rFonts w:ascii="Arial" w:eastAsia="Arial" w:hAnsi="Arial" w:cs="Arial"/>
                <w:color w:val="000000"/>
                <w:sz w:val="28"/>
                <w:szCs w:val="28"/>
              </w:rPr>
              <w:t>Year-on-Year Changes of the CPI of Food commodity group, by item and by month</w:t>
            </w:r>
          </w:p>
          <w:p w14:paraId="0F71AE0C" w14:textId="77777777" w:rsidR="00CC00FC" w:rsidRPr="0062051F" w:rsidRDefault="00CC00FC" w:rsidP="0062051F">
            <w:pPr>
              <w:numPr>
                <w:ilvl w:val="3"/>
                <w:numId w:val="20"/>
              </w:numPr>
              <w:pBdr>
                <w:top w:val="nil"/>
                <w:left w:val="nil"/>
                <w:bottom w:val="nil"/>
                <w:right w:val="nil"/>
                <w:between w:val="nil"/>
              </w:pBdr>
              <w:spacing w:line="276" w:lineRule="auto"/>
              <w:ind w:left="567"/>
              <w:jc w:val="both"/>
              <w:rPr>
                <w:rFonts w:ascii="Arial" w:eastAsia="Arial" w:hAnsi="Arial" w:cs="Arial"/>
                <w:color w:val="000000"/>
                <w:sz w:val="28"/>
                <w:szCs w:val="28"/>
              </w:rPr>
            </w:pPr>
            <w:r w:rsidRPr="0062051F">
              <w:rPr>
                <w:rFonts w:ascii="Arial" w:eastAsia="Arial" w:hAnsi="Arial" w:cs="Arial"/>
                <w:color w:val="000000"/>
                <w:sz w:val="28"/>
                <w:szCs w:val="28"/>
              </w:rPr>
              <w:t>Farmgate and retail prices</w:t>
            </w:r>
          </w:p>
          <w:p w14:paraId="172EAE45" w14:textId="77777777" w:rsidR="00CC00FC" w:rsidRPr="0062051F" w:rsidRDefault="00CC00FC" w:rsidP="0062051F">
            <w:pPr>
              <w:numPr>
                <w:ilvl w:val="3"/>
                <w:numId w:val="20"/>
              </w:numPr>
              <w:pBdr>
                <w:top w:val="nil"/>
                <w:left w:val="nil"/>
                <w:bottom w:val="nil"/>
                <w:right w:val="nil"/>
                <w:between w:val="nil"/>
              </w:pBdr>
              <w:spacing w:line="276" w:lineRule="auto"/>
              <w:ind w:left="567"/>
              <w:jc w:val="both"/>
              <w:rPr>
                <w:rFonts w:ascii="Arial" w:eastAsia="Arial" w:hAnsi="Arial" w:cs="Arial"/>
                <w:color w:val="000000"/>
                <w:sz w:val="28"/>
                <w:szCs w:val="28"/>
              </w:rPr>
            </w:pPr>
            <w:r w:rsidRPr="0062051F">
              <w:rPr>
                <w:rFonts w:ascii="Arial" w:eastAsia="Arial" w:hAnsi="Arial" w:cs="Arial"/>
                <w:color w:val="000000"/>
                <w:sz w:val="28"/>
                <w:szCs w:val="28"/>
              </w:rPr>
              <w:t>Farm - retail price gap of selected agricultural commodities</w:t>
            </w:r>
          </w:p>
          <w:p w14:paraId="74E05179" w14:textId="77777777" w:rsidR="00CC00FC" w:rsidRPr="0062051F" w:rsidRDefault="00CC00FC" w:rsidP="0062051F">
            <w:pPr>
              <w:numPr>
                <w:ilvl w:val="3"/>
                <w:numId w:val="20"/>
              </w:numPr>
              <w:pBdr>
                <w:top w:val="nil"/>
                <w:left w:val="nil"/>
                <w:bottom w:val="nil"/>
                <w:right w:val="nil"/>
                <w:between w:val="nil"/>
              </w:pBdr>
              <w:spacing w:line="276" w:lineRule="auto"/>
              <w:ind w:left="567"/>
              <w:jc w:val="both"/>
              <w:rPr>
                <w:rFonts w:ascii="Arial" w:eastAsia="Arial" w:hAnsi="Arial" w:cs="Arial"/>
                <w:color w:val="000000"/>
                <w:sz w:val="28"/>
                <w:szCs w:val="28"/>
              </w:rPr>
            </w:pPr>
            <w:r w:rsidRPr="0062051F">
              <w:rPr>
                <w:rFonts w:ascii="Arial" w:eastAsia="Arial" w:hAnsi="Arial" w:cs="Arial"/>
                <w:color w:val="000000"/>
                <w:sz w:val="28"/>
                <w:szCs w:val="28"/>
              </w:rPr>
              <w:t>Farmer’s share in final price of agricultural commodities</w:t>
            </w:r>
          </w:p>
        </w:tc>
        <w:tc>
          <w:tcPr>
            <w:tcW w:w="3420" w:type="dxa"/>
            <w:vAlign w:val="center"/>
          </w:tcPr>
          <w:p w14:paraId="5CA288F0" w14:textId="153FDA5B" w:rsidR="00CC00FC" w:rsidRPr="0062051F" w:rsidRDefault="00CC00FC" w:rsidP="00890CFB">
            <w:pPr>
              <w:pBdr>
                <w:top w:val="nil"/>
                <w:left w:val="nil"/>
                <w:bottom w:val="nil"/>
                <w:right w:val="nil"/>
                <w:between w:val="nil"/>
              </w:pBdr>
              <w:jc w:val="center"/>
              <w:rPr>
                <w:rFonts w:ascii="Arial" w:hAnsi="Arial" w:cs="Arial"/>
                <w:sz w:val="28"/>
                <w:szCs w:val="28"/>
              </w:rPr>
            </w:pPr>
          </w:p>
          <w:p w14:paraId="626C544C" w14:textId="113CD381" w:rsidR="00CC00FC" w:rsidRPr="0062051F" w:rsidRDefault="00CC00FC" w:rsidP="00890CFB">
            <w:pPr>
              <w:pBdr>
                <w:top w:val="nil"/>
                <w:left w:val="nil"/>
                <w:bottom w:val="nil"/>
                <w:right w:val="nil"/>
                <w:between w:val="nil"/>
              </w:pBdr>
              <w:jc w:val="center"/>
              <w:rPr>
                <w:rFonts w:ascii="Arial" w:hAnsi="Arial" w:cs="Arial"/>
                <w:sz w:val="28"/>
                <w:szCs w:val="28"/>
              </w:rPr>
            </w:pPr>
            <w:r w:rsidRPr="0062051F">
              <w:rPr>
                <w:noProof/>
                <w:sz w:val="28"/>
                <w:szCs w:val="28"/>
                <w:lang w:val="en-PH" w:eastAsia="en-PH"/>
              </w:rPr>
              <mc:AlternateContent>
                <mc:Choice Requires="wps">
                  <w:drawing>
                    <wp:anchor distT="0" distB="0" distL="114300" distR="114300" simplePos="0" relativeHeight="251658240" behindDoc="0" locked="0" layoutInCell="1" allowOverlap="1" wp14:anchorId="5371FBBF" wp14:editId="6CD36F73">
                      <wp:simplePos x="0" y="0"/>
                      <wp:positionH relativeFrom="column">
                        <wp:posOffset>-17145</wp:posOffset>
                      </wp:positionH>
                      <wp:positionV relativeFrom="paragraph">
                        <wp:posOffset>41275</wp:posOffset>
                      </wp:positionV>
                      <wp:extent cx="127000" cy="4089400"/>
                      <wp:effectExtent l="0" t="0" r="25400" b="25400"/>
                      <wp:wrapNone/>
                      <wp:docPr id="19" name="Right Brac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408940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897BD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9" o:spid="_x0000_s1026" type="#_x0000_t88" style="position:absolute;margin-left:-1.35pt;margin-top:3.25pt;width:10pt;height:3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" adj="56"/>
                  </w:pict>
                </mc:Fallback>
              </mc:AlternateContent>
            </w:r>
          </w:p>
          <w:p w14:paraId="70EAE423" w14:textId="4E11858A" w:rsidR="00CC00FC" w:rsidRPr="0062051F" w:rsidRDefault="00CC00FC" w:rsidP="00890CFB">
            <w:pPr>
              <w:pBdr>
                <w:top w:val="nil"/>
                <w:left w:val="nil"/>
                <w:bottom w:val="nil"/>
                <w:right w:val="nil"/>
                <w:between w:val="nil"/>
              </w:pBdr>
              <w:jc w:val="center"/>
              <w:rPr>
                <w:rFonts w:ascii="Arial" w:hAnsi="Arial" w:cs="Arial"/>
                <w:sz w:val="28"/>
                <w:szCs w:val="28"/>
              </w:rPr>
            </w:pPr>
          </w:p>
          <w:p w14:paraId="7E3F0E91" w14:textId="77777777" w:rsidR="00CC00FC" w:rsidRPr="0062051F" w:rsidRDefault="00CC00FC" w:rsidP="00890CFB">
            <w:pPr>
              <w:pBdr>
                <w:top w:val="nil"/>
                <w:left w:val="nil"/>
                <w:bottom w:val="nil"/>
                <w:right w:val="nil"/>
                <w:between w:val="nil"/>
              </w:pBdr>
              <w:jc w:val="center"/>
              <w:rPr>
                <w:rFonts w:ascii="Arial" w:hAnsi="Arial" w:cs="Arial"/>
                <w:sz w:val="28"/>
                <w:szCs w:val="28"/>
              </w:rPr>
            </w:pPr>
          </w:p>
          <w:p w14:paraId="541EDA9E" w14:textId="77777777" w:rsidR="00CC00FC" w:rsidRPr="0062051F" w:rsidRDefault="00CC00FC" w:rsidP="00890CFB">
            <w:pPr>
              <w:pBdr>
                <w:top w:val="nil"/>
                <w:left w:val="nil"/>
                <w:bottom w:val="nil"/>
                <w:right w:val="nil"/>
                <w:between w:val="nil"/>
              </w:pBdr>
              <w:jc w:val="center"/>
              <w:rPr>
                <w:rFonts w:ascii="Arial" w:hAnsi="Arial" w:cs="Arial"/>
                <w:sz w:val="28"/>
                <w:szCs w:val="28"/>
              </w:rPr>
            </w:pPr>
          </w:p>
          <w:p w14:paraId="3EB5C8AC" w14:textId="77777777" w:rsidR="00CC00FC" w:rsidRPr="0062051F" w:rsidRDefault="00CC00FC" w:rsidP="00890CFB">
            <w:pPr>
              <w:pBdr>
                <w:top w:val="nil"/>
                <w:left w:val="nil"/>
                <w:bottom w:val="nil"/>
                <w:right w:val="nil"/>
                <w:between w:val="nil"/>
              </w:pBdr>
              <w:jc w:val="center"/>
              <w:rPr>
                <w:rFonts w:ascii="Arial" w:hAnsi="Arial" w:cs="Arial"/>
                <w:sz w:val="28"/>
                <w:szCs w:val="28"/>
              </w:rPr>
            </w:pPr>
          </w:p>
          <w:p w14:paraId="5EE05030" w14:textId="77777777" w:rsidR="00CC00FC" w:rsidRPr="0062051F" w:rsidRDefault="00CC00FC" w:rsidP="00890CFB">
            <w:pPr>
              <w:pBdr>
                <w:top w:val="nil"/>
                <w:left w:val="nil"/>
                <w:bottom w:val="nil"/>
                <w:right w:val="nil"/>
                <w:between w:val="nil"/>
              </w:pBdr>
              <w:jc w:val="center"/>
              <w:rPr>
                <w:rFonts w:ascii="Arial" w:hAnsi="Arial" w:cs="Arial"/>
                <w:sz w:val="28"/>
                <w:szCs w:val="28"/>
              </w:rPr>
            </w:pPr>
          </w:p>
          <w:p w14:paraId="5E713C3E" w14:textId="489BC9D5" w:rsidR="00CC00FC" w:rsidRPr="0062051F" w:rsidRDefault="00CC00FC" w:rsidP="00890CFB">
            <w:pPr>
              <w:pBdr>
                <w:top w:val="nil"/>
                <w:left w:val="nil"/>
                <w:bottom w:val="nil"/>
                <w:right w:val="nil"/>
                <w:between w:val="nil"/>
              </w:pBdr>
              <w:jc w:val="center"/>
              <w:rPr>
                <w:rFonts w:ascii="Arial" w:hAnsi="Arial" w:cs="Arial"/>
                <w:sz w:val="28"/>
                <w:szCs w:val="28"/>
              </w:rPr>
            </w:pPr>
          </w:p>
          <w:p w14:paraId="39210B90" w14:textId="77777777" w:rsidR="00CC00FC" w:rsidRPr="0062051F" w:rsidRDefault="00CC00FC" w:rsidP="00890CFB">
            <w:pPr>
              <w:pBdr>
                <w:top w:val="nil"/>
                <w:left w:val="nil"/>
                <w:bottom w:val="nil"/>
                <w:right w:val="nil"/>
                <w:between w:val="nil"/>
              </w:pBdr>
              <w:jc w:val="center"/>
              <w:rPr>
                <w:rFonts w:ascii="Arial" w:hAnsi="Arial" w:cs="Arial"/>
                <w:sz w:val="28"/>
                <w:szCs w:val="28"/>
              </w:rPr>
            </w:pPr>
          </w:p>
          <w:p w14:paraId="43C56283" w14:textId="701EFE87" w:rsidR="00CC00FC" w:rsidRPr="0062051F" w:rsidRDefault="00CC00FC" w:rsidP="00890CFB">
            <w:pPr>
              <w:pBdr>
                <w:top w:val="nil"/>
                <w:left w:val="nil"/>
                <w:bottom w:val="nil"/>
                <w:right w:val="nil"/>
                <w:between w:val="nil"/>
              </w:pBdr>
              <w:jc w:val="center"/>
              <w:rPr>
                <w:rFonts w:ascii="Arial" w:eastAsia="Arial" w:hAnsi="Arial" w:cs="Arial"/>
                <w:color w:val="000000"/>
                <w:sz w:val="28"/>
                <w:szCs w:val="28"/>
              </w:rPr>
            </w:pPr>
            <w:r w:rsidRPr="0062051F">
              <w:rPr>
                <w:rFonts w:ascii="Arial" w:hAnsi="Arial" w:cs="Arial"/>
                <w:sz w:val="28"/>
                <w:szCs w:val="28"/>
              </w:rPr>
              <w:t>Philippine Statistics</w:t>
            </w:r>
            <w:r w:rsidRPr="0062051F">
              <w:rPr>
                <w:rFonts w:ascii="Arial" w:eastAsia="Arial" w:hAnsi="Arial" w:cs="Arial"/>
                <w:color w:val="000000"/>
                <w:sz w:val="28"/>
                <w:szCs w:val="28"/>
              </w:rPr>
              <w:t xml:space="preserve"> </w:t>
            </w:r>
            <w:r w:rsidRPr="0062051F">
              <w:rPr>
                <w:rFonts w:ascii="Arial" w:hAnsi="Arial" w:cs="Arial"/>
                <w:sz w:val="28"/>
                <w:szCs w:val="28"/>
              </w:rPr>
              <w:t>Authority</w:t>
            </w:r>
          </w:p>
          <w:p w14:paraId="1C24B2BF" w14:textId="77777777" w:rsidR="00CC00FC" w:rsidRDefault="00CC00FC" w:rsidP="00890CFB">
            <w:pPr>
              <w:rPr>
                <w:rFonts w:ascii="Arial" w:eastAsia="Arial" w:hAnsi="Arial" w:cs="Arial"/>
                <w:color w:val="000000"/>
                <w:sz w:val="28"/>
                <w:szCs w:val="28"/>
              </w:rPr>
            </w:pPr>
          </w:p>
          <w:p w14:paraId="28043177" w14:textId="77777777" w:rsidR="00CC00FC" w:rsidRDefault="00CC00FC" w:rsidP="00890CFB">
            <w:pPr>
              <w:rPr>
                <w:rFonts w:ascii="Arial" w:eastAsia="Arial" w:hAnsi="Arial" w:cs="Arial"/>
                <w:color w:val="000000"/>
                <w:sz w:val="28"/>
                <w:szCs w:val="28"/>
              </w:rPr>
            </w:pPr>
          </w:p>
          <w:p w14:paraId="14B7FAF3" w14:textId="77777777" w:rsidR="00CC00FC" w:rsidRDefault="00CC00FC" w:rsidP="00890CFB">
            <w:pPr>
              <w:rPr>
                <w:rFonts w:ascii="Arial" w:eastAsia="Arial" w:hAnsi="Arial" w:cs="Arial"/>
                <w:color w:val="000000"/>
                <w:sz w:val="28"/>
                <w:szCs w:val="28"/>
              </w:rPr>
            </w:pPr>
          </w:p>
          <w:p w14:paraId="63C7B71F" w14:textId="77777777" w:rsidR="00CC00FC" w:rsidRDefault="00CC00FC" w:rsidP="00890CFB">
            <w:pPr>
              <w:rPr>
                <w:rFonts w:ascii="Arial" w:eastAsia="Arial" w:hAnsi="Arial" w:cs="Arial"/>
                <w:color w:val="000000"/>
                <w:sz w:val="28"/>
                <w:szCs w:val="28"/>
              </w:rPr>
            </w:pPr>
          </w:p>
          <w:p w14:paraId="5DA5384E" w14:textId="77777777" w:rsidR="00CC00FC" w:rsidRDefault="00CC00FC" w:rsidP="00890CFB">
            <w:pPr>
              <w:rPr>
                <w:rFonts w:ascii="Arial" w:eastAsia="Arial" w:hAnsi="Arial" w:cs="Arial"/>
                <w:color w:val="000000"/>
                <w:sz w:val="28"/>
                <w:szCs w:val="28"/>
              </w:rPr>
            </w:pPr>
          </w:p>
          <w:p w14:paraId="60AD2877" w14:textId="77777777" w:rsidR="00CC00FC" w:rsidRDefault="00CC00FC" w:rsidP="00890CFB">
            <w:pPr>
              <w:rPr>
                <w:rFonts w:ascii="Arial" w:eastAsia="Arial" w:hAnsi="Arial" w:cs="Arial"/>
                <w:color w:val="000000"/>
                <w:sz w:val="28"/>
                <w:szCs w:val="28"/>
              </w:rPr>
            </w:pPr>
          </w:p>
          <w:p w14:paraId="1DB090EA" w14:textId="77777777" w:rsidR="00CC00FC" w:rsidRDefault="00CC00FC" w:rsidP="00890CFB">
            <w:pPr>
              <w:rPr>
                <w:rFonts w:ascii="Arial" w:eastAsia="Arial" w:hAnsi="Arial" w:cs="Arial"/>
                <w:color w:val="000000"/>
                <w:sz w:val="28"/>
                <w:szCs w:val="28"/>
              </w:rPr>
            </w:pPr>
          </w:p>
          <w:p w14:paraId="2F90878B" w14:textId="77777777" w:rsidR="00CC00FC" w:rsidRDefault="00CC00FC" w:rsidP="00890CFB">
            <w:pPr>
              <w:rPr>
                <w:rFonts w:ascii="Arial" w:eastAsia="Arial" w:hAnsi="Arial" w:cs="Arial"/>
                <w:color w:val="000000"/>
                <w:sz w:val="28"/>
                <w:szCs w:val="28"/>
              </w:rPr>
            </w:pPr>
          </w:p>
          <w:p w14:paraId="39FBB92D" w14:textId="77777777" w:rsidR="00CC00FC" w:rsidRDefault="00CC00FC" w:rsidP="00890CFB">
            <w:pPr>
              <w:rPr>
                <w:rFonts w:ascii="Arial" w:eastAsia="Arial" w:hAnsi="Arial" w:cs="Arial"/>
                <w:color w:val="000000"/>
                <w:sz w:val="28"/>
                <w:szCs w:val="28"/>
              </w:rPr>
            </w:pPr>
          </w:p>
          <w:p w14:paraId="3D0D125B" w14:textId="77777777" w:rsidR="00CC00FC" w:rsidRDefault="00CC00FC" w:rsidP="00890CFB">
            <w:pPr>
              <w:rPr>
                <w:rFonts w:ascii="Arial" w:eastAsia="Arial" w:hAnsi="Arial" w:cs="Arial"/>
                <w:color w:val="000000"/>
                <w:sz w:val="28"/>
                <w:szCs w:val="28"/>
              </w:rPr>
            </w:pPr>
          </w:p>
          <w:p w14:paraId="62AFDAA9" w14:textId="77777777" w:rsidR="00CC00FC" w:rsidRDefault="00CC00FC" w:rsidP="00890CFB">
            <w:pPr>
              <w:rPr>
                <w:rFonts w:ascii="Arial" w:eastAsia="Arial" w:hAnsi="Arial" w:cs="Arial"/>
                <w:color w:val="000000"/>
                <w:sz w:val="28"/>
                <w:szCs w:val="28"/>
              </w:rPr>
            </w:pPr>
          </w:p>
          <w:p w14:paraId="1B133689" w14:textId="77777777" w:rsidR="00CC00FC" w:rsidRDefault="00CC00FC" w:rsidP="00890CFB">
            <w:pPr>
              <w:rPr>
                <w:rFonts w:ascii="Arial" w:eastAsia="Arial" w:hAnsi="Arial" w:cs="Arial"/>
                <w:color w:val="000000"/>
                <w:sz w:val="28"/>
                <w:szCs w:val="28"/>
              </w:rPr>
            </w:pPr>
          </w:p>
          <w:p w14:paraId="06611535" w14:textId="762767C5" w:rsidR="00CC00FC" w:rsidRPr="0062051F" w:rsidRDefault="00CC00FC" w:rsidP="00CC00FC">
            <w:pPr>
              <w:pBdr>
                <w:top w:val="nil"/>
                <w:left w:val="nil"/>
                <w:bottom w:val="nil"/>
                <w:right w:val="nil"/>
                <w:between w:val="nil"/>
              </w:pBdr>
              <w:rPr>
                <w:rFonts w:ascii="Arial" w:eastAsia="Arial" w:hAnsi="Arial" w:cs="Arial"/>
                <w:color w:val="000000"/>
                <w:sz w:val="28"/>
                <w:szCs w:val="28"/>
              </w:rPr>
            </w:pPr>
          </w:p>
        </w:tc>
      </w:tr>
    </w:tbl>
    <w:p w14:paraId="6F24DD0A" w14:textId="1D8A46B4" w:rsidR="0062051F" w:rsidRPr="003571DE" w:rsidRDefault="0062051F" w:rsidP="007D0591">
      <w:pPr>
        <w:jc w:val="both"/>
        <w:rPr>
          <w:rFonts w:ascii="Arial" w:eastAsiaTheme="minorHAnsi" w:hAnsi="Arial" w:cs="Arial"/>
          <w:b/>
          <w:bCs/>
          <w:sz w:val="28"/>
          <w:szCs w:val="28"/>
          <w:lang w:val="en-PH"/>
        </w:rPr>
      </w:pPr>
    </w:p>
    <w:p w14:paraId="61516479" w14:textId="77777777" w:rsidR="00A477FB" w:rsidRPr="003571DE" w:rsidRDefault="00A477FB" w:rsidP="007D0591">
      <w:pPr>
        <w:jc w:val="both"/>
        <w:rPr>
          <w:rFonts w:ascii="Arial" w:eastAsiaTheme="minorHAnsi" w:hAnsi="Arial" w:cs="Arial"/>
          <w:b/>
          <w:bCs/>
          <w:sz w:val="28"/>
          <w:szCs w:val="28"/>
          <w:lang w:val="en-PH"/>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blLook w:val="04A0" w:firstRow="1" w:lastRow="0" w:firstColumn="1" w:lastColumn="0" w:noHBand="0" w:noVBand="1"/>
      </w:tblPr>
      <w:tblGrid>
        <w:gridCol w:w="9060"/>
      </w:tblGrid>
      <w:tr w:rsidR="007D0591" w:rsidRPr="003571DE" w14:paraId="7C51DA82" w14:textId="77777777" w:rsidTr="009A5622">
        <w:tc>
          <w:tcPr>
            <w:tcW w:w="9060" w:type="dxa"/>
            <w:shd w:val="clear" w:color="auto" w:fill="4472C4"/>
          </w:tcPr>
          <w:p w14:paraId="4A355D87" w14:textId="301BC76A" w:rsidR="007D0591" w:rsidRPr="003571DE" w:rsidRDefault="007D0591" w:rsidP="008C003F">
            <w:pPr>
              <w:numPr>
                <w:ilvl w:val="0"/>
                <w:numId w:val="1"/>
              </w:numPr>
              <w:contextualSpacing/>
              <w:jc w:val="both"/>
              <w:rPr>
                <w:rFonts w:ascii="Arial" w:eastAsiaTheme="minorHAnsi" w:hAnsi="Arial" w:cs="Arial"/>
                <w:b/>
                <w:bCs/>
                <w:color w:val="FFFFFF" w:themeColor="background1"/>
                <w:sz w:val="28"/>
                <w:szCs w:val="28"/>
                <w:lang w:val="en-PH"/>
              </w:rPr>
            </w:pPr>
            <w:r w:rsidRPr="00DF53E7">
              <w:rPr>
                <w:rFonts w:ascii="Arial" w:eastAsiaTheme="minorHAnsi" w:hAnsi="Arial" w:cs="Arial"/>
                <w:b/>
                <w:bCs/>
                <w:color w:val="FFFFFF" w:themeColor="background1"/>
                <w:sz w:val="28"/>
                <w:szCs w:val="28"/>
                <w:lang w:val="en-PH"/>
              </w:rPr>
              <w:lastRenderedPageBreak/>
              <w:t>Methodology</w:t>
            </w:r>
          </w:p>
        </w:tc>
      </w:tr>
    </w:tbl>
    <w:p w14:paraId="379363B9" w14:textId="77777777" w:rsidR="00715E30" w:rsidRDefault="00715E30" w:rsidP="00A477FB">
      <w:pPr>
        <w:spacing w:after="200"/>
        <w:jc w:val="both"/>
        <w:rPr>
          <w:rFonts w:ascii="Arial" w:hAnsi="Arial" w:cs="Arial"/>
          <w:b/>
          <w:sz w:val="28"/>
          <w:szCs w:val="28"/>
          <w:lang w:eastAsia="en-PH"/>
        </w:rPr>
      </w:pPr>
    </w:p>
    <w:p w14:paraId="3BF6AD91" w14:textId="2DEEA742" w:rsidR="00FE1F3A" w:rsidRDefault="00FE1F3A" w:rsidP="00A477FB">
      <w:pPr>
        <w:spacing w:after="200"/>
        <w:jc w:val="both"/>
        <w:rPr>
          <w:rFonts w:ascii="Arial" w:hAnsi="Arial" w:cs="Arial"/>
          <w:b/>
          <w:sz w:val="28"/>
          <w:szCs w:val="28"/>
          <w:lang w:val="en-PH" w:eastAsia="en-PH"/>
        </w:rPr>
      </w:pPr>
      <w:r w:rsidRPr="004706E6">
        <w:rPr>
          <w:rFonts w:ascii="Arial" w:hAnsi="Arial" w:cs="Arial"/>
          <w:b/>
          <w:sz w:val="28"/>
          <w:szCs w:val="28"/>
          <w:lang w:val="en-PH" w:eastAsia="en-PH"/>
        </w:rPr>
        <w:t>Percentage of produce marketed</w:t>
      </w:r>
    </w:p>
    <w:p w14:paraId="003C330D" w14:textId="0DB34E2B" w:rsidR="00FE1F3A" w:rsidRPr="00A477FB" w:rsidRDefault="00CA0C00" w:rsidP="00A477FB">
      <w:pPr>
        <w:spacing w:after="200"/>
        <w:jc w:val="both"/>
        <w:rPr>
          <w:rFonts w:ascii="Arial" w:hAnsi="Arial" w:cs="Arial"/>
          <w:sz w:val="28"/>
          <w:szCs w:val="28"/>
        </w:rPr>
      </w:pPr>
      <m:oMathPara>
        <m:oMath>
          <m:f>
            <m:fPr>
              <m:type m:val="noBar"/>
              <m:ctrlPr>
                <w:rPr>
                  <w:rFonts w:ascii="Cambria Math" w:hAnsi="Arial" w:cs="Arial"/>
                  <w:i/>
                </w:rPr>
              </m:ctrlPr>
            </m:fPr>
            <m:num>
              <m:r>
                <w:rPr>
                  <w:rFonts w:ascii="Cambria Math" w:hAnsi="Arial" w:cs="Arial"/>
                </w:rPr>
                <m:t>Percentage of t</m:t>
              </m:r>
              <m:r>
                <w:rPr>
                  <w:rFonts w:ascii="Cambria Math" w:eastAsia="Cambria Math" w:hAnsi="Cambria Math" w:cs="Cambria Math"/>
                </w:rPr>
                <m:t xml:space="preserve">he </m:t>
              </m:r>
            </m:num>
            <m:den>
              <m:r>
                <w:rPr>
                  <w:rFonts w:ascii="Cambria Math" w:hAnsi="Arial" w:cs="Arial"/>
                </w:rPr>
                <m:t>produced marketed</m:t>
              </m:r>
            </m:den>
          </m:f>
          <m:r>
            <w:rPr>
              <w:rFonts w:ascii="Cambria Math" w:hAnsi="Arial" w:cs="Arial"/>
            </w:rPr>
            <m:t xml:space="preserve"> = </m:t>
          </m:r>
          <m:f>
            <m:fPr>
              <m:type m:val="noBar"/>
              <m:ctrlPr>
                <w:rPr>
                  <w:rFonts w:ascii="Cambria Math" w:hAnsi="Arial" w:cs="Arial"/>
                  <w:i/>
                </w:rPr>
              </m:ctrlPr>
            </m:fPr>
            <m:num>
              <m:r>
                <w:rPr>
                  <w:rFonts w:ascii="Cambria Math" w:hAnsi="Arial" w:cs="Arial"/>
                </w:rPr>
                <m:t xml:space="preserve">proportion of </m:t>
              </m:r>
            </m:num>
            <m:den>
              <m:r>
                <w:rPr>
                  <w:rFonts w:ascii="Cambria Math" w:hAnsi="Arial" w:cs="Arial"/>
                </w:rPr>
                <m:t xml:space="preserve"> produce sold</m:t>
              </m:r>
            </m:den>
          </m:f>
          <m:r>
            <w:rPr>
              <w:rFonts w:ascii="Cambria Math" w:hAnsi="Cambria Math" w:cs="Arial"/>
            </w:rPr>
            <m:t xml:space="preserve">+ </m:t>
          </m:r>
          <m:f>
            <m:fPr>
              <m:type m:val="noBar"/>
              <m:ctrlPr>
                <w:rPr>
                  <w:rFonts w:ascii="Cambria Math" w:hAnsi="Arial" w:cs="Arial"/>
                  <w:i/>
                </w:rPr>
              </m:ctrlPr>
            </m:fPr>
            <m:num>
              <m:r>
                <w:rPr>
                  <w:rFonts w:ascii="Cambria Math" w:hAnsi="Arial" w:cs="Arial"/>
                </w:rPr>
                <m:t>proportion of produce</m:t>
              </m:r>
              <m:r>
                <w:rPr>
                  <w:rFonts w:ascii="Cambria Math" w:eastAsia="Cambria Math" w:hAnsi="Cambria Math" w:cs="Cambria Math"/>
                </w:rPr>
                <m:t xml:space="preserve"> </m:t>
              </m:r>
            </m:num>
            <m:den>
              <m:r>
                <w:rPr>
                  <w:rFonts w:ascii="Cambria Math" w:hAnsi="Arial" w:cs="Arial"/>
                </w:rPr>
                <m:t>given to landowne</m:t>
              </m:r>
              <m:sSup>
                <m:sSupPr>
                  <m:ctrlPr>
                    <w:rPr>
                      <w:rFonts w:ascii="Cambria Math" w:hAnsi="Arial" w:cs="Arial"/>
                      <w:i/>
                    </w:rPr>
                  </m:ctrlPr>
                </m:sSupPr>
                <m:e>
                  <m:r>
                    <w:rPr>
                      <w:rFonts w:ascii="Cambria Math" w:hAnsi="Arial" w:cs="Arial"/>
                    </w:rPr>
                    <m:t>r</m:t>
                  </m:r>
                </m:e>
                <m:sup>
                  <m:r>
                    <w:rPr>
                      <w:rFonts w:ascii="Cambria Math" w:hAnsi="Arial" w:cs="Arial"/>
                    </w:rPr>
                    <m:t>'</m:t>
                  </m:r>
                </m:sup>
              </m:sSup>
              <m:r>
                <w:rPr>
                  <w:rFonts w:ascii="Cambria Math" w:hAnsi="Arial" w:cs="Arial"/>
                </w:rPr>
                <m:t>s</m:t>
              </m:r>
              <m:r>
                <w:rPr>
                  <w:rFonts w:ascii="Cambria Math" w:eastAsia="Cambria Math" w:hAnsi="Cambria Math" w:cs="Cambria Math"/>
                </w:rPr>
                <m:t>hare</m:t>
              </m:r>
            </m:den>
          </m:f>
          <m:r>
            <w:rPr>
              <w:rFonts w:ascii="Cambria Math" w:hAnsi="Cambria Math" w:cs="Arial"/>
            </w:rPr>
            <m:t>×</m:t>
          </m:r>
          <m:r>
            <w:rPr>
              <w:rFonts w:ascii="Cambria Math" w:hAnsi="Arial" w:cs="Arial"/>
            </w:rPr>
            <m:t>100%</m:t>
          </m:r>
        </m:oMath>
      </m:oMathPara>
    </w:p>
    <w:p w14:paraId="789A2D36" w14:textId="19C82D3A" w:rsidR="00606D56" w:rsidRDefault="00606D56" w:rsidP="00BA31A1">
      <w:pPr>
        <w:widowControl w:val="0"/>
        <w:tabs>
          <w:tab w:val="left" w:pos="-2520"/>
          <w:tab w:val="left" w:pos="-180"/>
        </w:tabs>
        <w:jc w:val="both"/>
        <w:rPr>
          <w:rFonts w:ascii="Arial" w:hAnsi="Arial" w:cs="Arial"/>
          <w:b/>
          <w:sz w:val="28"/>
          <w:szCs w:val="28"/>
          <w:lang w:val="en-PH" w:eastAsia="en-PH"/>
        </w:rPr>
      </w:pPr>
      <w:r w:rsidRPr="004706E6">
        <w:rPr>
          <w:rFonts w:ascii="Arial" w:hAnsi="Arial" w:cs="Arial"/>
          <w:b/>
          <w:sz w:val="28"/>
          <w:szCs w:val="28"/>
          <w:lang w:val="en-PH" w:eastAsia="en-PH"/>
        </w:rPr>
        <w:t>Farm-retail price gap</w:t>
      </w:r>
    </w:p>
    <w:p w14:paraId="295547BF" w14:textId="2F7BD826" w:rsidR="00606D56" w:rsidRPr="00606D56" w:rsidRDefault="00606D56" w:rsidP="00BA31A1">
      <w:pPr>
        <w:widowControl w:val="0"/>
        <w:tabs>
          <w:tab w:val="left" w:pos="-2520"/>
          <w:tab w:val="left" w:pos="-180"/>
        </w:tabs>
        <w:jc w:val="both"/>
        <w:rPr>
          <w:rFonts w:ascii="Arial" w:eastAsiaTheme="minorEastAsia" w:hAnsi="Arial" w:cs="Arial"/>
          <w:sz w:val="28"/>
          <w:szCs w:val="28"/>
        </w:rPr>
      </w:pPr>
      <m:oMathPara>
        <m:oMath>
          <m:r>
            <w:rPr>
              <w:rFonts w:ascii="Cambria Math" w:hAnsi="Cambria Math" w:cs="Arial"/>
              <w:sz w:val="28"/>
              <w:szCs w:val="28"/>
            </w:rPr>
            <m:t xml:space="preserve">Farm-retail  price gap =   </m:t>
          </m:r>
          <m:f>
            <m:fPr>
              <m:ctrlPr>
                <w:rPr>
                  <w:rFonts w:ascii="Cambria Math" w:hAnsi="Cambria Math" w:cs="Arial"/>
                  <w:bCs/>
                  <w:i/>
                  <w:sz w:val="28"/>
                  <w:szCs w:val="28"/>
                </w:rPr>
              </m:ctrlPr>
            </m:fPr>
            <m:num>
              <m:r>
                <w:rPr>
                  <w:rFonts w:ascii="Cambria Math" w:hAnsi="Cambria Math" w:cs="Arial"/>
                  <w:sz w:val="28"/>
                  <w:szCs w:val="28"/>
                </w:rPr>
                <m:t>retail price-farm price</m:t>
              </m:r>
            </m:num>
            <m:den>
              <m:r>
                <w:rPr>
                  <w:rFonts w:ascii="Cambria Math" w:hAnsi="Cambria Math" w:cs="Arial"/>
                  <w:sz w:val="28"/>
                  <w:szCs w:val="28"/>
                </w:rPr>
                <m:t>farm price</m:t>
              </m:r>
            </m:den>
          </m:f>
          <m:r>
            <w:rPr>
              <w:rFonts w:ascii="Cambria Math" w:hAnsi="Cambria Math" w:cs="Arial"/>
              <w:sz w:val="28"/>
              <w:szCs w:val="28"/>
            </w:rPr>
            <m:t xml:space="preserve">    ×   100%</m:t>
          </m:r>
        </m:oMath>
      </m:oMathPara>
    </w:p>
    <w:p w14:paraId="43930D76" w14:textId="1ADFF593" w:rsidR="00606D56" w:rsidRPr="00606D56" w:rsidRDefault="00606D56" w:rsidP="00BA31A1">
      <w:pPr>
        <w:widowControl w:val="0"/>
        <w:tabs>
          <w:tab w:val="left" w:pos="-2520"/>
          <w:tab w:val="left" w:pos="-180"/>
        </w:tabs>
        <w:jc w:val="both"/>
        <w:rPr>
          <w:rFonts w:ascii="Arial" w:hAnsi="Arial" w:cs="Arial"/>
          <w:b/>
          <w:sz w:val="28"/>
          <w:szCs w:val="28"/>
          <w:lang w:val="en-PH" w:eastAsia="en-PH"/>
        </w:rPr>
      </w:pPr>
      <w:r w:rsidRPr="004706E6">
        <w:rPr>
          <w:rFonts w:ascii="Arial" w:hAnsi="Arial" w:cs="Arial"/>
          <w:b/>
          <w:sz w:val="28"/>
          <w:szCs w:val="28"/>
          <w:lang w:val="en-PH" w:eastAsia="en-PH"/>
        </w:rPr>
        <w:t>Farmer’s share in final price</w:t>
      </w:r>
    </w:p>
    <w:p w14:paraId="4CE48751" w14:textId="1CDCCD57" w:rsidR="00606D56" w:rsidRPr="00606D56" w:rsidRDefault="00606D56" w:rsidP="00BA31A1">
      <w:pPr>
        <w:widowControl w:val="0"/>
        <w:tabs>
          <w:tab w:val="left" w:pos="-2520"/>
          <w:tab w:val="left" w:pos="-180"/>
        </w:tabs>
        <w:jc w:val="both"/>
        <w:rPr>
          <w:rFonts w:ascii="Arial" w:eastAsiaTheme="minorEastAsia" w:hAnsi="Arial" w:cs="Arial"/>
          <w:sz w:val="28"/>
          <w:szCs w:val="28"/>
        </w:rPr>
      </w:pPr>
      <m:oMathPara>
        <m:oMath>
          <m:r>
            <w:rPr>
              <w:rFonts w:ascii="Cambria Math" w:hAnsi="Arial" w:cs="Arial"/>
              <w:sz w:val="28"/>
              <w:szCs w:val="28"/>
            </w:rPr>
            <m:t>Farme</m:t>
          </m:r>
          <m:sSup>
            <m:sSupPr>
              <m:ctrlPr>
                <w:rPr>
                  <w:rFonts w:ascii="Cambria Math" w:hAnsi="Arial" w:cs="Arial"/>
                  <w:i/>
                  <w:sz w:val="28"/>
                  <w:szCs w:val="28"/>
                </w:rPr>
              </m:ctrlPr>
            </m:sSupPr>
            <m:e>
              <m:r>
                <w:rPr>
                  <w:rFonts w:ascii="Cambria Math" w:hAnsi="Arial" w:cs="Arial"/>
                  <w:sz w:val="28"/>
                  <w:szCs w:val="28"/>
                </w:rPr>
                <m:t>r</m:t>
              </m:r>
            </m:e>
            <m:sup>
              <m:r>
                <w:rPr>
                  <w:rFonts w:ascii="Cambria Math" w:hAnsi="Arial" w:cs="Arial"/>
                  <w:sz w:val="28"/>
                  <w:szCs w:val="28"/>
                </w:rPr>
                <m:t>'</m:t>
              </m:r>
            </m:sup>
          </m:sSup>
          <m:r>
            <w:rPr>
              <w:rFonts w:ascii="Cambria Math" w:hAnsi="Arial" w:cs="Arial"/>
              <w:sz w:val="28"/>
              <w:szCs w:val="28"/>
            </w:rPr>
            <m:t>s</m:t>
          </m:r>
          <m:r>
            <w:rPr>
              <w:rFonts w:ascii="Cambria Math" w:hAnsi="Cambria Math" w:cs="Cambria Math"/>
              <w:sz w:val="28"/>
              <w:szCs w:val="28"/>
            </w:rPr>
            <m:t>hare in final price</m:t>
          </m:r>
          <m:r>
            <w:rPr>
              <w:rFonts w:ascii="Cambria Math" w:hAnsi="Arial" w:cs="Arial"/>
              <w:sz w:val="28"/>
              <w:szCs w:val="28"/>
            </w:rPr>
            <m:t xml:space="preserve"> =   </m:t>
          </m:r>
          <m:f>
            <m:fPr>
              <m:ctrlPr>
                <w:rPr>
                  <w:rFonts w:ascii="Cambria Math" w:hAnsi="Arial" w:cs="Arial"/>
                  <w:bCs/>
                  <w:i/>
                  <w:sz w:val="28"/>
                  <w:szCs w:val="28"/>
                </w:rPr>
              </m:ctrlPr>
            </m:fPr>
            <m:num>
              <m:r>
                <w:rPr>
                  <w:rFonts w:ascii="Cambria Math" w:hAnsi="Arial" w:cs="Arial"/>
                  <w:sz w:val="28"/>
                  <w:szCs w:val="28"/>
                </w:rPr>
                <m:t>farm price</m:t>
              </m:r>
            </m:num>
            <m:den>
              <m:r>
                <w:rPr>
                  <w:rFonts w:ascii="Cambria Math" w:hAnsi="Arial" w:cs="Arial"/>
                  <w:sz w:val="28"/>
                  <w:szCs w:val="28"/>
                </w:rPr>
                <m:t>retail price</m:t>
              </m:r>
            </m:den>
          </m:f>
          <m:r>
            <w:rPr>
              <w:rFonts w:ascii="Cambria Math" w:hAnsi="Cambria Math" w:cs="Arial"/>
              <w:sz w:val="28"/>
              <w:szCs w:val="28"/>
            </w:rPr>
            <m:t>×</m:t>
          </m:r>
          <m:r>
            <w:rPr>
              <w:rFonts w:ascii="Cambria Math" w:hAnsi="Arial" w:cs="Arial"/>
              <w:sz w:val="28"/>
              <w:szCs w:val="28"/>
            </w:rPr>
            <m:t xml:space="preserve">  100%</m:t>
          </m:r>
        </m:oMath>
      </m:oMathPara>
    </w:p>
    <w:p w14:paraId="5DBE3A47" w14:textId="77777777" w:rsidR="00606D56" w:rsidRPr="003571DE" w:rsidRDefault="00606D56" w:rsidP="00BA31A1">
      <w:pPr>
        <w:widowControl w:val="0"/>
        <w:tabs>
          <w:tab w:val="left" w:pos="-2520"/>
          <w:tab w:val="left" w:pos="-180"/>
        </w:tabs>
        <w:jc w:val="both"/>
        <w:rPr>
          <w:rFonts w:ascii="Arial" w:eastAsiaTheme="minorHAnsi" w:hAnsi="Arial" w:cs="Arial"/>
          <w:sz w:val="28"/>
          <w:szCs w:val="28"/>
          <w:lang w:val="en-PH"/>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blLook w:val="04A0" w:firstRow="1" w:lastRow="0" w:firstColumn="1" w:lastColumn="0" w:noHBand="0" w:noVBand="1"/>
      </w:tblPr>
      <w:tblGrid>
        <w:gridCol w:w="9060"/>
      </w:tblGrid>
      <w:tr w:rsidR="007D0591" w:rsidRPr="003571DE" w14:paraId="237A757A" w14:textId="77777777" w:rsidTr="009A5622">
        <w:tc>
          <w:tcPr>
            <w:tcW w:w="9060" w:type="dxa"/>
            <w:shd w:val="clear" w:color="auto" w:fill="4472C4"/>
          </w:tcPr>
          <w:p w14:paraId="1921099C" w14:textId="77777777" w:rsidR="007D0591" w:rsidRPr="003571DE" w:rsidRDefault="007D0591" w:rsidP="007D0591">
            <w:pPr>
              <w:numPr>
                <w:ilvl w:val="0"/>
                <w:numId w:val="1"/>
              </w:numPr>
              <w:contextualSpacing/>
              <w:jc w:val="both"/>
              <w:rPr>
                <w:rFonts w:ascii="Arial" w:eastAsiaTheme="minorHAnsi" w:hAnsi="Arial" w:cs="Arial"/>
                <w:b/>
                <w:bCs/>
                <w:color w:val="FFFFFF" w:themeColor="background1"/>
                <w:sz w:val="28"/>
                <w:szCs w:val="28"/>
                <w:lang w:val="en-PH"/>
              </w:rPr>
            </w:pPr>
            <w:r w:rsidRPr="003571DE">
              <w:rPr>
                <w:rFonts w:ascii="Arial" w:eastAsiaTheme="minorHAnsi" w:hAnsi="Arial" w:cs="Arial"/>
                <w:b/>
                <w:bCs/>
                <w:color w:val="FFFFFF" w:themeColor="background1"/>
                <w:sz w:val="28"/>
                <w:szCs w:val="28"/>
                <w:lang w:val="en-PH"/>
              </w:rPr>
              <w:t>Concepts and Definition of Terms</w:t>
            </w:r>
          </w:p>
        </w:tc>
      </w:tr>
    </w:tbl>
    <w:p w14:paraId="1B723CD0" w14:textId="2EFFB121" w:rsidR="00A43C5C" w:rsidRDefault="00A43C5C" w:rsidP="00A43C5C">
      <w:pPr>
        <w:tabs>
          <w:tab w:val="left" w:pos="0"/>
        </w:tabs>
        <w:jc w:val="both"/>
        <w:rPr>
          <w:rFonts w:ascii="Arial" w:eastAsia="Arial" w:hAnsi="Arial" w:cs="Arial"/>
          <w:b/>
          <w:sz w:val="28"/>
          <w:szCs w:val="28"/>
        </w:rPr>
      </w:pPr>
    </w:p>
    <w:p w14:paraId="1FFADE63" w14:textId="77777777" w:rsidR="00214FD3" w:rsidRPr="004706E6" w:rsidRDefault="00214FD3" w:rsidP="00214FD3">
      <w:pPr>
        <w:jc w:val="both"/>
        <w:rPr>
          <w:rFonts w:ascii="Arial" w:hAnsi="Arial" w:cs="Arial"/>
          <w:sz w:val="28"/>
          <w:szCs w:val="28"/>
          <w:lang w:val="en-PH" w:eastAsia="en-PH"/>
        </w:rPr>
      </w:pPr>
      <w:r w:rsidRPr="004706E6">
        <w:rPr>
          <w:rFonts w:ascii="Arial" w:hAnsi="Arial" w:cs="Arial"/>
          <w:b/>
          <w:sz w:val="28"/>
          <w:szCs w:val="28"/>
          <w:lang w:val="en-PH" w:eastAsia="en-PH"/>
        </w:rPr>
        <w:t>Percentage of produce marketed</w:t>
      </w:r>
      <w:r w:rsidRPr="004706E6">
        <w:rPr>
          <w:rFonts w:ascii="Arial" w:hAnsi="Arial" w:cs="Arial"/>
          <w:sz w:val="28"/>
          <w:szCs w:val="28"/>
          <w:lang w:val="en-PH" w:eastAsia="en-PH"/>
        </w:rPr>
        <w:t>–is that portion of total production which enters the marketing channels. It measures the proportion of total quantity marketed or sold and quantity given to landowner to total production. Landowner’s share is included based on the assumption that the bulk of the share will also be marketed.</w:t>
      </w:r>
    </w:p>
    <w:p w14:paraId="4C39E372" w14:textId="77777777" w:rsidR="00214FD3" w:rsidRPr="00C27641" w:rsidRDefault="00214FD3" w:rsidP="00214FD3">
      <w:pPr>
        <w:jc w:val="both"/>
        <w:rPr>
          <w:rFonts w:ascii="Arial" w:hAnsi="Arial" w:cs="Arial"/>
          <w:b/>
          <w:lang w:val="en-PH" w:eastAsia="en-PH"/>
        </w:rPr>
      </w:pPr>
    </w:p>
    <w:p w14:paraId="5B4F3697" w14:textId="63AE061B" w:rsidR="00214FD3" w:rsidRPr="00502440" w:rsidRDefault="00214FD3" w:rsidP="00214FD3">
      <w:pPr>
        <w:jc w:val="both"/>
        <w:rPr>
          <w:rFonts w:ascii="Arial" w:hAnsi="Arial" w:cs="Arial"/>
          <w:sz w:val="28"/>
          <w:szCs w:val="28"/>
          <w:lang w:val="en-PH" w:eastAsia="en-PH"/>
        </w:rPr>
      </w:pPr>
      <w:r w:rsidRPr="004706E6">
        <w:rPr>
          <w:rFonts w:ascii="Arial" w:hAnsi="Arial" w:cs="Arial"/>
          <w:b/>
          <w:sz w:val="28"/>
          <w:szCs w:val="28"/>
          <w:lang w:val="en-PH" w:eastAsia="en-PH"/>
        </w:rPr>
        <w:t>Consumer Price Index (CPI)</w:t>
      </w:r>
      <w:r w:rsidRPr="004706E6">
        <w:rPr>
          <w:rFonts w:ascii="Arial" w:hAnsi="Arial" w:cs="Arial"/>
          <w:sz w:val="28"/>
          <w:szCs w:val="28"/>
          <w:lang w:val="en-PH" w:eastAsia="en-PH"/>
        </w:rPr>
        <w:t xml:space="preserve"> – indicates the change in the average prices of a fixed basket of goods and services commonly purchased by households relative to a base year.</w:t>
      </w:r>
    </w:p>
    <w:p w14:paraId="3251E0D5" w14:textId="77777777" w:rsidR="00681A01" w:rsidRDefault="00681A01" w:rsidP="00214FD3">
      <w:pPr>
        <w:jc w:val="both"/>
        <w:rPr>
          <w:rFonts w:ascii="Arial" w:hAnsi="Arial" w:cs="Arial"/>
          <w:b/>
          <w:sz w:val="28"/>
          <w:szCs w:val="28"/>
          <w:lang w:val="en-PH" w:eastAsia="en-PH"/>
        </w:rPr>
      </w:pPr>
    </w:p>
    <w:p w14:paraId="08EE2643" w14:textId="77777777" w:rsidR="00214FD3" w:rsidRPr="004706E6" w:rsidRDefault="00214FD3" w:rsidP="00214FD3">
      <w:pPr>
        <w:jc w:val="both"/>
        <w:rPr>
          <w:rFonts w:ascii="Arial" w:hAnsi="Arial" w:cs="Arial"/>
          <w:sz w:val="28"/>
          <w:szCs w:val="28"/>
          <w:lang w:val="en-PH" w:eastAsia="en-PH"/>
        </w:rPr>
      </w:pPr>
      <w:r w:rsidRPr="004706E6">
        <w:rPr>
          <w:rFonts w:ascii="Arial" w:hAnsi="Arial" w:cs="Arial"/>
          <w:b/>
          <w:sz w:val="28"/>
          <w:szCs w:val="28"/>
          <w:lang w:val="en-PH" w:eastAsia="en-PH"/>
        </w:rPr>
        <w:t>Farm Price -</w:t>
      </w:r>
      <w:r w:rsidRPr="004706E6">
        <w:rPr>
          <w:rFonts w:ascii="Arial" w:hAnsi="Arial" w:cs="Arial"/>
          <w:sz w:val="28"/>
          <w:szCs w:val="28"/>
          <w:lang w:val="en-PH" w:eastAsia="en-PH"/>
        </w:rPr>
        <w:t xml:space="preserve"> are prices received by farmers for the sale of their crops at the first point of sale. These prices depend on the place of sale which may be within the production site, at the wholesale market, retail market or other areas. </w:t>
      </w:r>
    </w:p>
    <w:p w14:paraId="333E7EEE" w14:textId="77777777" w:rsidR="00214FD3" w:rsidRPr="00C27641" w:rsidRDefault="00214FD3" w:rsidP="00214FD3">
      <w:pPr>
        <w:jc w:val="both"/>
        <w:rPr>
          <w:rFonts w:ascii="Arial" w:hAnsi="Arial" w:cs="Arial"/>
          <w:lang w:val="en-PH" w:eastAsia="en-PH"/>
        </w:rPr>
      </w:pPr>
    </w:p>
    <w:p w14:paraId="7F9838D7" w14:textId="77777777" w:rsidR="00214FD3" w:rsidRPr="004706E6" w:rsidRDefault="00214FD3" w:rsidP="00214FD3">
      <w:pPr>
        <w:jc w:val="both"/>
        <w:rPr>
          <w:rFonts w:ascii="Arial" w:hAnsi="Arial" w:cs="Arial"/>
          <w:b/>
          <w:i/>
          <w:color w:val="FF0000"/>
          <w:sz w:val="28"/>
          <w:szCs w:val="28"/>
          <w:lang w:val="en-PH" w:eastAsia="en-PH"/>
        </w:rPr>
      </w:pPr>
      <w:r w:rsidRPr="004706E6">
        <w:rPr>
          <w:rFonts w:ascii="Arial" w:hAnsi="Arial" w:cs="Arial"/>
          <w:b/>
          <w:sz w:val="28"/>
          <w:szCs w:val="28"/>
          <w:lang w:val="en-PH" w:eastAsia="en-PH"/>
        </w:rPr>
        <w:t>Retail Price -</w:t>
      </w:r>
      <w:r w:rsidRPr="004706E6">
        <w:rPr>
          <w:rFonts w:ascii="Arial" w:hAnsi="Arial" w:cs="Arial"/>
          <w:sz w:val="28"/>
          <w:szCs w:val="28"/>
          <w:lang w:val="en-PH" w:eastAsia="en-PH"/>
        </w:rPr>
        <w:t xml:space="preserve"> refers to the price at which a commodity is sold in small quantities for consumption. </w:t>
      </w:r>
    </w:p>
    <w:p w14:paraId="0DC97BC8" w14:textId="77777777" w:rsidR="00214FD3" w:rsidRPr="00C27641" w:rsidRDefault="00214FD3" w:rsidP="00214FD3">
      <w:pPr>
        <w:jc w:val="both"/>
        <w:rPr>
          <w:rFonts w:ascii="Arial" w:hAnsi="Arial" w:cs="Arial"/>
          <w:b/>
          <w:i/>
          <w:color w:val="FF0000"/>
          <w:lang w:val="en-PH" w:eastAsia="en-PH"/>
        </w:rPr>
      </w:pPr>
    </w:p>
    <w:p w14:paraId="1F90577A" w14:textId="14DCEAA8" w:rsidR="00214FD3" w:rsidRPr="004706E6" w:rsidRDefault="00214FD3" w:rsidP="00A60E21">
      <w:pPr>
        <w:jc w:val="both"/>
        <w:rPr>
          <w:rFonts w:ascii="Arial" w:hAnsi="Arial" w:cs="Arial"/>
          <w:sz w:val="28"/>
          <w:szCs w:val="28"/>
          <w:lang w:val="en-PH" w:eastAsia="en-PH"/>
        </w:rPr>
      </w:pPr>
      <w:r w:rsidRPr="004706E6">
        <w:rPr>
          <w:rFonts w:ascii="Arial" w:hAnsi="Arial" w:cs="Arial"/>
          <w:b/>
          <w:sz w:val="28"/>
          <w:szCs w:val="28"/>
          <w:lang w:val="en-PH" w:eastAsia="en-PH"/>
        </w:rPr>
        <w:t>Farm-retail price gap</w:t>
      </w:r>
      <w:r w:rsidR="00681A01">
        <w:rPr>
          <w:rFonts w:ascii="Arial" w:hAnsi="Arial" w:cs="Arial"/>
          <w:sz w:val="28"/>
          <w:szCs w:val="28"/>
          <w:lang w:val="en-PH" w:eastAsia="en-PH"/>
        </w:rPr>
        <w:t xml:space="preserve"> – measures the price mark-</w:t>
      </w:r>
      <w:r w:rsidRPr="004706E6">
        <w:rPr>
          <w:rFonts w:ascii="Arial" w:hAnsi="Arial" w:cs="Arial"/>
          <w:sz w:val="28"/>
          <w:szCs w:val="28"/>
          <w:lang w:val="en-PH" w:eastAsia="en-PH"/>
        </w:rPr>
        <w:t>up of the commodity as it leaves the farmgate to the different marketing channels until it reaches the consumer. It is the difference between the farm price and the retail price expressed as percentage of the farm price. It indicates the percentage increase in the price from the first point of sale to the retail level.</w:t>
      </w:r>
    </w:p>
    <w:p w14:paraId="7F78B54A" w14:textId="77777777" w:rsidR="00214FD3" w:rsidRPr="00C27641" w:rsidRDefault="00214FD3" w:rsidP="00214FD3">
      <w:pPr>
        <w:jc w:val="both"/>
        <w:rPr>
          <w:rFonts w:ascii="Arial" w:hAnsi="Arial" w:cs="Arial"/>
          <w:lang w:val="en-PH" w:eastAsia="en-PH"/>
        </w:rPr>
      </w:pPr>
      <w:r w:rsidRPr="00C27641">
        <w:rPr>
          <w:rFonts w:ascii="Arial" w:hAnsi="Arial" w:cs="Arial"/>
          <w:lang w:val="en-PH" w:eastAsia="en-PH"/>
        </w:rPr>
        <w:t xml:space="preserve"> </w:t>
      </w:r>
    </w:p>
    <w:p w14:paraId="223B0593" w14:textId="113B353D" w:rsidR="00214FD3" w:rsidRPr="00A60E21" w:rsidRDefault="00214FD3" w:rsidP="00A60E21">
      <w:pPr>
        <w:jc w:val="both"/>
        <w:rPr>
          <w:rFonts w:ascii="Arial" w:hAnsi="Arial" w:cs="Arial"/>
          <w:sz w:val="28"/>
          <w:szCs w:val="28"/>
          <w:lang w:val="en-PH" w:eastAsia="en-PH"/>
        </w:rPr>
      </w:pPr>
      <w:r w:rsidRPr="004706E6">
        <w:rPr>
          <w:rFonts w:ascii="Arial" w:hAnsi="Arial" w:cs="Arial"/>
          <w:b/>
          <w:sz w:val="28"/>
          <w:szCs w:val="28"/>
          <w:lang w:val="en-PH" w:eastAsia="en-PH"/>
        </w:rPr>
        <w:t>Farmer’s share in final price</w:t>
      </w:r>
      <w:r w:rsidRPr="004706E6">
        <w:rPr>
          <w:rFonts w:ascii="Arial" w:hAnsi="Arial" w:cs="Arial"/>
          <w:sz w:val="28"/>
          <w:szCs w:val="28"/>
          <w:lang w:val="en-PH" w:eastAsia="en-PH"/>
        </w:rPr>
        <w:t xml:space="preserve"> – indicates the proportion of the prices received by farmers (farm price) to the final price (retail price) of the </w:t>
      </w:r>
      <w:r w:rsidRPr="004706E6">
        <w:rPr>
          <w:rFonts w:ascii="Arial" w:hAnsi="Arial" w:cs="Arial"/>
          <w:sz w:val="28"/>
          <w:szCs w:val="28"/>
          <w:lang w:val="en-PH" w:eastAsia="en-PH"/>
        </w:rPr>
        <w:lastRenderedPageBreak/>
        <w:t>commodity.  This gives a measure of the share of the producers compared to the share of the traders.</w:t>
      </w:r>
    </w:p>
    <w:p w14:paraId="2892FA4F" w14:textId="77777777" w:rsidR="007A12B9" w:rsidRPr="00B0547F" w:rsidRDefault="007A12B9" w:rsidP="00B0547F">
      <w:pPr>
        <w:widowControl w:val="0"/>
        <w:jc w:val="both"/>
        <w:rPr>
          <w:rFonts w:ascii="Arial" w:hAnsi="Arial" w:cs="Arial"/>
          <w:sz w:val="28"/>
          <w:szCs w:val="28"/>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blLook w:val="04A0" w:firstRow="1" w:lastRow="0" w:firstColumn="1" w:lastColumn="0" w:noHBand="0" w:noVBand="1"/>
      </w:tblPr>
      <w:tblGrid>
        <w:gridCol w:w="9029"/>
      </w:tblGrid>
      <w:tr w:rsidR="007D0591" w:rsidRPr="003571DE" w14:paraId="5E8FE970" w14:textId="77777777" w:rsidTr="009A5622">
        <w:tc>
          <w:tcPr>
            <w:tcW w:w="9029" w:type="dxa"/>
            <w:shd w:val="clear" w:color="auto" w:fill="4472C4"/>
          </w:tcPr>
          <w:p w14:paraId="682495B3" w14:textId="77777777" w:rsidR="007D0591" w:rsidRPr="003571DE" w:rsidRDefault="007D0591" w:rsidP="007D0591">
            <w:pPr>
              <w:numPr>
                <w:ilvl w:val="0"/>
                <w:numId w:val="1"/>
              </w:numPr>
              <w:contextualSpacing/>
              <w:jc w:val="both"/>
              <w:rPr>
                <w:rFonts w:ascii="Arial" w:eastAsiaTheme="minorHAnsi" w:hAnsi="Arial" w:cs="Arial"/>
                <w:b/>
                <w:bCs/>
                <w:color w:val="FFFFFF" w:themeColor="background1"/>
                <w:sz w:val="28"/>
                <w:szCs w:val="28"/>
                <w:lang w:val="en-PH"/>
              </w:rPr>
            </w:pPr>
            <w:r w:rsidRPr="003571DE">
              <w:rPr>
                <w:rFonts w:ascii="Arial" w:eastAsiaTheme="minorHAnsi" w:hAnsi="Arial" w:cs="Arial"/>
                <w:b/>
                <w:bCs/>
                <w:color w:val="FFFFFF" w:themeColor="background1"/>
                <w:sz w:val="28"/>
                <w:szCs w:val="28"/>
                <w:lang w:val="en-PH"/>
              </w:rPr>
              <w:t>Dissemination of Results</w:t>
            </w:r>
          </w:p>
        </w:tc>
      </w:tr>
    </w:tbl>
    <w:p w14:paraId="25560254" w14:textId="77777777" w:rsidR="009361FA" w:rsidRPr="003571DE" w:rsidRDefault="009361FA" w:rsidP="00076D1A">
      <w:pPr>
        <w:jc w:val="both"/>
        <w:rPr>
          <w:rFonts w:ascii="Arial" w:hAnsi="Arial" w:cs="Arial"/>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9"/>
        <w:gridCol w:w="4231"/>
      </w:tblGrid>
      <w:tr w:rsidR="009361FA" w:rsidRPr="009361FA" w14:paraId="669E71C5" w14:textId="77777777" w:rsidTr="00EC3D70">
        <w:trPr>
          <w:trHeight w:val="485"/>
        </w:trPr>
        <w:tc>
          <w:tcPr>
            <w:tcW w:w="4769" w:type="dxa"/>
            <w:vAlign w:val="center"/>
          </w:tcPr>
          <w:p w14:paraId="30062B79" w14:textId="77777777" w:rsidR="009361FA" w:rsidRPr="009361FA" w:rsidRDefault="009361FA" w:rsidP="00E81BA1">
            <w:pPr>
              <w:jc w:val="center"/>
              <w:rPr>
                <w:rFonts w:ascii="Arial" w:hAnsi="Arial" w:cs="Arial"/>
                <w:b/>
                <w:sz w:val="28"/>
                <w:szCs w:val="28"/>
              </w:rPr>
            </w:pPr>
            <w:r w:rsidRPr="009361FA">
              <w:rPr>
                <w:rFonts w:ascii="Arial" w:hAnsi="Arial" w:cs="Arial"/>
                <w:b/>
                <w:sz w:val="28"/>
                <w:szCs w:val="28"/>
              </w:rPr>
              <w:t>Title</w:t>
            </w:r>
          </w:p>
        </w:tc>
        <w:tc>
          <w:tcPr>
            <w:tcW w:w="4231" w:type="dxa"/>
            <w:vAlign w:val="center"/>
          </w:tcPr>
          <w:p w14:paraId="77BE9D1E" w14:textId="77777777" w:rsidR="009361FA" w:rsidRPr="009361FA" w:rsidRDefault="009361FA" w:rsidP="00E81BA1">
            <w:pPr>
              <w:jc w:val="center"/>
              <w:rPr>
                <w:rFonts w:ascii="Arial" w:hAnsi="Arial" w:cs="Arial"/>
                <w:b/>
                <w:sz w:val="28"/>
                <w:szCs w:val="28"/>
              </w:rPr>
            </w:pPr>
            <w:r w:rsidRPr="009361FA">
              <w:rPr>
                <w:rFonts w:ascii="Arial" w:hAnsi="Arial" w:cs="Arial"/>
                <w:b/>
                <w:sz w:val="28"/>
                <w:szCs w:val="28"/>
              </w:rPr>
              <w:t>Schedule of Release</w:t>
            </w:r>
          </w:p>
        </w:tc>
      </w:tr>
      <w:tr w:rsidR="009361FA" w:rsidRPr="009361FA" w14:paraId="2E794193" w14:textId="77777777" w:rsidTr="00EC3D70">
        <w:trPr>
          <w:trHeight w:val="440"/>
        </w:trPr>
        <w:tc>
          <w:tcPr>
            <w:tcW w:w="4769" w:type="dxa"/>
            <w:vAlign w:val="center"/>
          </w:tcPr>
          <w:p w14:paraId="677F85BB" w14:textId="3B9F637C" w:rsidR="009361FA" w:rsidRPr="009361FA" w:rsidRDefault="004706E6" w:rsidP="00E81BA1">
            <w:pPr>
              <w:jc w:val="center"/>
              <w:rPr>
                <w:rFonts w:ascii="Arial" w:hAnsi="Arial" w:cs="Arial"/>
                <w:sz w:val="28"/>
                <w:szCs w:val="28"/>
              </w:rPr>
            </w:pPr>
            <w:r>
              <w:rPr>
                <w:rFonts w:ascii="Arial" w:hAnsi="Arial" w:cs="Arial"/>
                <w:sz w:val="28"/>
                <w:szCs w:val="28"/>
              </w:rPr>
              <w:t>Prices and Marketing of Agricultural Commodities</w:t>
            </w:r>
          </w:p>
        </w:tc>
        <w:tc>
          <w:tcPr>
            <w:tcW w:w="4231" w:type="dxa"/>
            <w:vAlign w:val="center"/>
          </w:tcPr>
          <w:p w14:paraId="223A37BE" w14:textId="42E8AED9" w:rsidR="009361FA" w:rsidRPr="009361FA" w:rsidRDefault="00420E72" w:rsidP="00E81BA1">
            <w:pPr>
              <w:jc w:val="center"/>
              <w:rPr>
                <w:rFonts w:ascii="Arial" w:hAnsi="Arial" w:cs="Arial"/>
                <w:sz w:val="28"/>
                <w:szCs w:val="28"/>
              </w:rPr>
            </w:pPr>
            <w:r w:rsidRPr="00E259B6">
              <w:rPr>
                <w:rFonts w:ascii="Arial" w:hAnsi="Arial" w:cs="Arial"/>
                <w:sz w:val="28"/>
                <w:szCs w:val="28"/>
              </w:rPr>
              <w:t>November of the Current Year</w:t>
            </w:r>
          </w:p>
        </w:tc>
      </w:tr>
    </w:tbl>
    <w:p w14:paraId="6BD81A6C" w14:textId="7C4BAF41" w:rsidR="007D0591" w:rsidRDefault="007D0591" w:rsidP="007D0591">
      <w:pPr>
        <w:jc w:val="both"/>
        <w:rPr>
          <w:rFonts w:ascii="Arial" w:eastAsiaTheme="minorHAnsi" w:hAnsi="Arial" w:cs="Arial"/>
          <w:sz w:val="28"/>
          <w:szCs w:val="28"/>
          <w:lang w:val="en-PH"/>
        </w:rPr>
      </w:pPr>
    </w:p>
    <w:p w14:paraId="7E8F5768" w14:textId="4EE53F9B" w:rsidR="00B304C9" w:rsidRDefault="00B304C9" w:rsidP="007D0591">
      <w:pPr>
        <w:jc w:val="both"/>
        <w:rPr>
          <w:rFonts w:ascii="Arial" w:eastAsiaTheme="minorHAnsi" w:hAnsi="Arial" w:cs="Arial"/>
          <w:sz w:val="28"/>
          <w:szCs w:val="28"/>
          <w:lang w:val="en-PH"/>
        </w:rPr>
      </w:pPr>
      <w:r w:rsidRPr="00B304C9">
        <w:rPr>
          <w:rFonts w:ascii="Arial" w:eastAsiaTheme="minorHAnsi" w:hAnsi="Arial" w:cs="Arial"/>
          <w:sz w:val="28"/>
          <w:szCs w:val="28"/>
          <w:lang w:val="en-PH"/>
        </w:rPr>
        <w:t>Statistical tables, infographics, and modular report are included in the web release.</w:t>
      </w:r>
    </w:p>
    <w:p w14:paraId="4C2B944C" w14:textId="77777777" w:rsidR="00B304C9" w:rsidRPr="003571DE" w:rsidRDefault="00B304C9" w:rsidP="007D0591">
      <w:pPr>
        <w:jc w:val="both"/>
        <w:rPr>
          <w:rFonts w:ascii="Arial" w:eastAsiaTheme="minorHAnsi" w:hAnsi="Arial" w:cs="Arial"/>
          <w:sz w:val="28"/>
          <w:szCs w:val="28"/>
          <w:lang w:val="en-PH"/>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blLook w:val="04A0" w:firstRow="1" w:lastRow="0" w:firstColumn="1" w:lastColumn="0" w:noHBand="0" w:noVBand="1"/>
      </w:tblPr>
      <w:tblGrid>
        <w:gridCol w:w="9060"/>
      </w:tblGrid>
      <w:tr w:rsidR="007D0591" w:rsidRPr="003571DE" w14:paraId="649659C7" w14:textId="77777777" w:rsidTr="009A5622">
        <w:tc>
          <w:tcPr>
            <w:tcW w:w="9060" w:type="dxa"/>
            <w:shd w:val="clear" w:color="auto" w:fill="4472C4"/>
          </w:tcPr>
          <w:p w14:paraId="5C7A8D94" w14:textId="77777777" w:rsidR="007D0591" w:rsidRPr="003571DE" w:rsidRDefault="007D0591" w:rsidP="007D0591">
            <w:pPr>
              <w:numPr>
                <w:ilvl w:val="0"/>
                <w:numId w:val="1"/>
              </w:numPr>
              <w:contextualSpacing/>
              <w:jc w:val="both"/>
              <w:rPr>
                <w:rFonts w:ascii="Arial" w:eastAsiaTheme="minorHAnsi" w:hAnsi="Arial" w:cs="Arial"/>
                <w:b/>
                <w:bCs/>
                <w:color w:val="FFFFFF" w:themeColor="background1"/>
                <w:sz w:val="28"/>
                <w:szCs w:val="28"/>
                <w:lang w:val="en-PH"/>
              </w:rPr>
            </w:pPr>
            <w:bookmarkStart w:id="1" w:name="_Hlk56502952"/>
            <w:r w:rsidRPr="003571DE">
              <w:rPr>
                <w:rFonts w:ascii="Arial" w:eastAsiaTheme="minorHAnsi" w:hAnsi="Arial" w:cs="Arial"/>
                <w:b/>
                <w:bCs/>
                <w:color w:val="FFFFFF" w:themeColor="background1"/>
                <w:sz w:val="28"/>
                <w:szCs w:val="28"/>
                <w:lang w:val="en-PH"/>
              </w:rPr>
              <w:t>Citation</w:t>
            </w:r>
          </w:p>
        </w:tc>
      </w:tr>
      <w:bookmarkEnd w:id="1"/>
    </w:tbl>
    <w:p w14:paraId="76FF2086" w14:textId="1B77A497" w:rsidR="007D0591" w:rsidRPr="003571DE" w:rsidRDefault="007D0591" w:rsidP="007D0591">
      <w:pPr>
        <w:jc w:val="both"/>
        <w:rPr>
          <w:rFonts w:ascii="Arial" w:eastAsiaTheme="minorHAnsi" w:hAnsi="Arial" w:cs="Arial"/>
          <w:sz w:val="28"/>
          <w:szCs w:val="28"/>
          <w:lang w:val="en-PH"/>
        </w:rPr>
      </w:pPr>
    </w:p>
    <w:p w14:paraId="57F1ED33" w14:textId="297CAD71" w:rsidR="00020753" w:rsidRPr="003571DE" w:rsidRDefault="00020753" w:rsidP="00020753">
      <w:pPr>
        <w:jc w:val="both"/>
        <w:rPr>
          <w:rFonts w:ascii="Arial" w:eastAsiaTheme="minorHAnsi" w:hAnsi="Arial" w:cs="Arial"/>
          <w:sz w:val="28"/>
          <w:szCs w:val="28"/>
          <w:lang w:val="en-PH"/>
        </w:rPr>
      </w:pPr>
      <w:r w:rsidRPr="003571DE">
        <w:rPr>
          <w:rFonts w:ascii="Arial" w:eastAsiaTheme="minorHAnsi" w:hAnsi="Arial" w:cs="Arial"/>
          <w:sz w:val="28"/>
          <w:szCs w:val="28"/>
          <w:lang w:val="en-PH"/>
        </w:rPr>
        <w:t>Philippine Statistics Authority. (202</w:t>
      </w:r>
      <w:r w:rsidR="007F61CF" w:rsidRPr="003571DE">
        <w:rPr>
          <w:rFonts w:ascii="Arial" w:eastAsiaTheme="minorHAnsi" w:hAnsi="Arial" w:cs="Arial"/>
          <w:sz w:val="28"/>
          <w:szCs w:val="28"/>
          <w:lang w:val="en-PH"/>
        </w:rPr>
        <w:t>2</w:t>
      </w:r>
      <w:r w:rsidRPr="003571DE">
        <w:rPr>
          <w:rFonts w:ascii="Arial" w:eastAsiaTheme="minorHAnsi" w:hAnsi="Arial" w:cs="Arial"/>
          <w:sz w:val="28"/>
          <w:szCs w:val="28"/>
          <w:lang w:val="en-PH"/>
        </w:rPr>
        <w:t xml:space="preserve">). </w:t>
      </w:r>
      <w:r w:rsidRPr="003571DE">
        <w:rPr>
          <w:rFonts w:ascii="Arial" w:eastAsiaTheme="minorHAnsi" w:hAnsi="Arial" w:cs="Arial"/>
          <w:i/>
          <w:sz w:val="28"/>
          <w:szCs w:val="28"/>
          <w:lang w:val="en-PH"/>
        </w:rPr>
        <w:t xml:space="preserve">Technical Notes on </w:t>
      </w:r>
      <w:r w:rsidR="006763AC">
        <w:rPr>
          <w:rFonts w:ascii="Arial" w:eastAsiaTheme="minorHAnsi" w:hAnsi="Arial" w:cs="Arial"/>
          <w:i/>
          <w:sz w:val="28"/>
          <w:szCs w:val="28"/>
          <w:lang w:val="en-PH"/>
        </w:rPr>
        <w:t xml:space="preserve">Prices and Marketing </w:t>
      </w:r>
      <w:r w:rsidR="006763AC" w:rsidRPr="002C4BCB">
        <w:rPr>
          <w:rFonts w:ascii="Arial" w:eastAsiaTheme="minorHAnsi" w:hAnsi="Arial" w:cs="Arial"/>
          <w:i/>
          <w:sz w:val="28"/>
          <w:szCs w:val="28"/>
          <w:lang w:val="en-PH"/>
        </w:rPr>
        <w:t>of Agricultural Commod</w:t>
      </w:r>
      <w:r w:rsidR="00681A01" w:rsidRPr="002C4BCB">
        <w:rPr>
          <w:rFonts w:ascii="Arial" w:eastAsiaTheme="minorHAnsi" w:hAnsi="Arial" w:cs="Arial"/>
          <w:i/>
          <w:sz w:val="28"/>
          <w:szCs w:val="28"/>
          <w:lang w:val="en-PH"/>
        </w:rPr>
        <w:t>i</w:t>
      </w:r>
      <w:r w:rsidR="006763AC" w:rsidRPr="002C4BCB">
        <w:rPr>
          <w:rFonts w:ascii="Arial" w:eastAsiaTheme="minorHAnsi" w:hAnsi="Arial" w:cs="Arial"/>
          <w:i/>
          <w:sz w:val="28"/>
          <w:szCs w:val="28"/>
          <w:lang w:val="en-PH"/>
        </w:rPr>
        <w:t>ties</w:t>
      </w:r>
      <w:r w:rsidRPr="002C4BCB">
        <w:rPr>
          <w:rFonts w:ascii="Arial" w:eastAsiaTheme="minorHAnsi" w:hAnsi="Arial" w:cs="Arial"/>
          <w:sz w:val="28"/>
          <w:szCs w:val="28"/>
          <w:lang w:val="en-PH"/>
        </w:rPr>
        <w:t>. https:</w:t>
      </w:r>
      <w:r w:rsidR="00681A01" w:rsidRPr="002C4BCB">
        <w:rPr>
          <w:rFonts w:ascii="Arial" w:eastAsiaTheme="minorHAnsi" w:hAnsi="Arial" w:cs="Arial"/>
          <w:sz w:val="28"/>
          <w:szCs w:val="28"/>
          <w:lang w:val="en-PH"/>
        </w:rPr>
        <w:t>//psa.gov.ph/technical-notes/__________</w:t>
      </w:r>
    </w:p>
    <w:p w14:paraId="74430CE1" w14:textId="0D11FCCF" w:rsidR="007D0591" w:rsidRPr="003571DE" w:rsidRDefault="007D0591" w:rsidP="007D0591">
      <w:pPr>
        <w:jc w:val="both"/>
        <w:rPr>
          <w:rFonts w:ascii="Arial" w:eastAsiaTheme="minorHAnsi" w:hAnsi="Arial" w:cs="Arial"/>
          <w:sz w:val="28"/>
          <w:szCs w:val="28"/>
          <w:lang w:val="en-PH"/>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blLook w:val="04A0" w:firstRow="1" w:lastRow="0" w:firstColumn="1" w:lastColumn="0" w:noHBand="0" w:noVBand="1"/>
      </w:tblPr>
      <w:tblGrid>
        <w:gridCol w:w="9060"/>
      </w:tblGrid>
      <w:tr w:rsidR="007D0591" w:rsidRPr="003571DE" w14:paraId="25136A79" w14:textId="77777777" w:rsidTr="009A5622">
        <w:tc>
          <w:tcPr>
            <w:tcW w:w="9060" w:type="dxa"/>
            <w:shd w:val="clear" w:color="auto" w:fill="4472C4"/>
          </w:tcPr>
          <w:p w14:paraId="4B520840" w14:textId="77777777" w:rsidR="007D0591" w:rsidRPr="003571DE" w:rsidRDefault="007D0591" w:rsidP="007D0591">
            <w:pPr>
              <w:numPr>
                <w:ilvl w:val="0"/>
                <w:numId w:val="1"/>
              </w:numPr>
              <w:contextualSpacing/>
              <w:jc w:val="both"/>
              <w:rPr>
                <w:rFonts w:ascii="Arial" w:eastAsiaTheme="minorHAnsi" w:hAnsi="Arial" w:cs="Arial"/>
                <w:b/>
                <w:bCs/>
                <w:color w:val="FFFFFF" w:themeColor="background1"/>
                <w:sz w:val="28"/>
                <w:szCs w:val="28"/>
                <w:lang w:val="en-PH"/>
              </w:rPr>
            </w:pPr>
            <w:r w:rsidRPr="003571DE">
              <w:rPr>
                <w:rFonts w:ascii="Arial" w:eastAsiaTheme="minorHAnsi" w:hAnsi="Arial" w:cs="Arial"/>
                <w:b/>
                <w:bCs/>
                <w:color w:val="FFFFFF" w:themeColor="background1"/>
                <w:sz w:val="28"/>
                <w:szCs w:val="28"/>
                <w:lang w:val="en-PH"/>
              </w:rPr>
              <w:t>Contact Information</w:t>
            </w:r>
          </w:p>
        </w:tc>
      </w:tr>
    </w:tbl>
    <w:p w14:paraId="7FD94695" w14:textId="77777777" w:rsidR="00AB1FC0" w:rsidRPr="003571DE" w:rsidRDefault="00AB1FC0" w:rsidP="007D0591">
      <w:pPr>
        <w:tabs>
          <w:tab w:val="left" w:pos="1860"/>
        </w:tabs>
        <w:rPr>
          <w:rFonts w:ascii="Arial" w:eastAsiaTheme="minorHAnsi" w:hAnsi="Arial" w:cs="Arial"/>
          <w:b/>
          <w:bCs/>
          <w:sz w:val="28"/>
          <w:szCs w:val="28"/>
          <w:lang w:val="en-PH"/>
        </w:rPr>
      </w:pPr>
    </w:p>
    <w:p w14:paraId="0D563212" w14:textId="329BD6A6" w:rsidR="0052720C" w:rsidRPr="003571DE" w:rsidRDefault="003E44C9" w:rsidP="007D0591">
      <w:pPr>
        <w:tabs>
          <w:tab w:val="left" w:pos="1860"/>
        </w:tabs>
        <w:rPr>
          <w:rFonts w:ascii="Arial" w:eastAsiaTheme="minorHAnsi" w:hAnsi="Arial" w:cs="Arial"/>
          <w:b/>
          <w:bCs/>
          <w:sz w:val="28"/>
          <w:szCs w:val="28"/>
          <w:lang w:val="en-PH"/>
        </w:rPr>
      </w:pPr>
      <w:r w:rsidRPr="003571DE">
        <w:rPr>
          <w:rFonts w:ascii="Arial" w:eastAsiaTheme="minorHAnsi" w:hAnsi="Arial" w:cs="Arial"/>
          <w:b/>
          <w:bCs/>
          <w:sz w:val="28"/>
          <w:szCs w:val="28"/>
          <w:lang w:val="en-PH"/>
        </w:rPr>
        <w:t>Ms. Manuela S. Nalugon</w:t>
      </w:r>
    </w:p>
    <w:p w14:paraId="1F86620B" w14:textId="7E8F0456" w:rsidR="0052720C" w:rsidRPr="003571DE" w:rsidRDefault="0052720C" w:rsidP="007D0591">
      <w:pPr>
        <w:tabs>
          <w:tab w:val="left" w:pos="1860"/>
        </w:tabs>
        <w:rPr>
          <w:rFonts w:ascii="Arial" w:eastAsiaTheme="minorHAnsi" w:hAnsi="Arial" w:cs="Arial"/>
          <w:sz w:val="28"/>
          <w:szCs w:val="28"/>
          <w:lang w:val="en-PH"/>
        </w:rPr>
      </w:pPr>
      <w:r w:rsidRPr="003571DE">
        <w:rPr>
          <w:rFonts w:ascii="Arial" w:eastAsiaTheme="minorHAnsi" w:hAnsi="Arial" w:cs="Arial"/>
          <w:sz w:val="28"/>
          <w:szCs w:val="28"/>
          <w:lang w:val="en-PH"/>
        </w:rPr>
        <w:t>(Supervising Statistical Specialist)</w:t>
      </w:r>
    </w:p>
    <w:p w14:paraId="061E58F5" w14:textId="03F3A73A" w:rsidR="007D0591" w:rsidRPr="003571DE" w:rsidRDefault="00D01057" w:rsidP="007D0591">
      <w:pPr>
        <w:tabs>
          <w:tab w:val="left" w:pos="1860"/>
        </w:tabs>
        <w:rPr>
          <w:rFonts w:ascii="Arial" w:eastAsiaTheme="minorHAnsi" w:hAnsi="Arial" w:cs="Arial"/>
          <w:sz w:val="28"/>
          <w:szCs w:val="28"/>
          <w:lang w:val="en-PH"/>
        </w:rPr>
      </w:pPr>
      <w:r w:rsidRPr="003571DE">
        <w:rPr>
          <w:rFonts w:ascii="Arial" w:eastAsiaTheme="minorHAnsi" w:hAnsi="Arial" w:cs="Arial"/>
          <w:sz w:val="28"/>
          <w:szCs w:val="28"/>
          <w:lang w:val="en-PH"/>
        </w:rPr>
        <w:t>O</w:t>
      </w:r>
      <w:r w:rsidR="0052720C" w:rsidRPr="003571DE">
        <w:rPr>
          <w:rFonts w:ascii="Arial" w:eastAsiaTheme="minorHAnsi" w:hAnsi="Arial" w:cs="Arial"/>
          <w:sz w:val="28"/>
          <w:szCs w:val="28"/>
          <w:lang w:val="en-PH"/>
        </w:rPr>
        <w:t>fficer-in-</w:t>
      </w:r>
      <w:proofErr w:type="spellStart"/>
      <w:r w:rsidRPr="003571DE">
        <w:rPr>
          <w:rFonts w:ascii="Arial" w:eastAsiaTheme="minorHAnsi" w:hAnsi="Arial" w:cs="Arial"/>
          <w:sz w:val="28"/>
          <w:szCs w:val="28"/>
          <w:lang w:val="en-PH"/>
        </w:rPr>
        <w:t>C</w:t>
      </w:r>
      <w:r w:rsidR="0052720C" w:rsidRPr="003571DE">
        <w:rPr>
          <w:rFonts w:ascii="Arial" w:eastAsiaTheme="minorHAnsi" w:hAnsi="Arial" w:cs="Arial"/>
          <w:sz w:val="28"/>
          <w:szCs w:val="28"/>
          <w:lang w:val="en-PH"/>
        </w:rPr>
        <w:t>harge</w:t>
      </w:r>
      <w:r w:rsidRPr="003571DE">
        <w:rPr>
          <w:rFonts w:ascii="Arial" w:eastAsiaTheme="minorHAnsi" w:hAnsi="Arial" w:cs="Arial"/>
          <w:sz w:val="28"/>
          <w:szCs w:val="28"/>
          <w:lang w:val="en-PH"/>
        </w:rPr>
        <w:t>Agricultural</w:t>
      </w:r>
      <w:proofErr w:type="spellEnd"/>
      <w:r w:rsidRPr="003571DE">
        <w:rPr>
          <w:rFonts w:ascii="Arial" w:eastAsiaTheme="minorHAnsi" w:hAnsi="Arial" w:cs="Arial"/>
          <w:sz w:val="28"/>
          <w:szCs w:val="28"/>
          <w:lang w:val="en-PH"/>
        </w:rPr>
        <w:t xml:space="preserve"> Accounts Division</w:t>
      </w:r>
    </w:p>
    <w:p w14:paraId="4EF3E193" w14:textId="77777777" w:rsidR="00CC05BC" w:rsidRPr="003571DE" w:rsidRDefault="00CC05BC" w:rsidP="00CC05BC">
      <w:pPr>
        <w:tabs>
          <w:tab w:val="left" w:pos="1860"/>
        </w:tabs>
        <w:rPr>
          <w:rFonts w:ascii="Arial" w:eastAsiaTheme="minorHAnsi" w:hAnsi="Arial" w:cs="Arial"/>
          <w:sz w:val="28"/>
          <w:szCs w:val="28"/>
          <w:lang w:val="en-PH"/>
        </w:rPr>
      </w:pPr>
      <w:r w:rsidRPr="003571DE">
        <w:rPr>
          <w:rFonts w:ascii="Arial" w:eastAsiaTheme="minorHAnsi" w:hAnsi="Arial" w:cs="Arial"/>
          <w:sz w:val="28"/>
          <w:szCs w:val="28"/>
          <w:lang w:val="en-PH"/>
        </w:rPr>
        <w:t>(02) 8376-1954</w:t>
      </w:r>
    </w:p>
    <w:p w14:paraId="3AACF74D" w14:textId="09D6F89F" w:rsidR="0042292E" w:rsidRPr="003571DE" w:rsidRDefault="00C205B5" w:rsidP="007D0591">
      <w:pPr>
        <w:tabs>
          <w:tab w:val="left" w:pos="1860"/>
        </w:tabs>
        <w:rPr>
          <w:rFonts w:ascii="Arial" w:eastAsiaTheme="minorHAnsi" w:hAnsi="Arial" w:cs="Arial"/>
          <w:sz w:val="28"/>
          <w:szCs w:val="28"/>
          <w:lang w:val="en-PH"/>
        </w:rPr>
      </w:pPr>
      <w:r w:rsidRPr="003571DE">
        <w:rPr>
          <w:rFonts w:ascii="Arial" w:eastAsiaTheme="minorHAnsi" w:hAnsi="Arial" w:cs="Arial"/>
          <w:sz w:val="28"/>
          <w:szCs w:val="28"/>
          <w:lang w:val="en-PH"/>
        </w:rPr>
        <w:t>m</w:t>
      </w:r>
      <w:r w:rsidR="00510593" w:rsidRPr="003571DE">
        <w:rPr>
          <w:rFonts w:ascii="Arial" w:eastAsiaTheme="minorHAnsi" w:hAnsi="Arial" w:cs="Arial"/>
          <w:sz w:val="28"/>
          <w:szCs w:val="28"/>
          <w:lang w:val="en-PH"/>
        </w:rPr>
        <w:t>.</w:t>
      </w:r>
      <w:r w:rsidRPr="003571DE">
        <w:rPr>
          <w:rFonts w:ascii="Arial" w:eastAsiaTheme="minorHAnsi" w:hAnsi="Arial" w:cs="Arial"/>
          <w:sz w:val="28"/>
          <w:szCs w:val="28"/>
          <w:lang w:val="en-PH"/>
        </w:rPr>
        <w:t>nalugon</w:t>
      </w:r>
      <w:r w:rsidR="00B57DD6" w:rsidRPr="003571DE">
        <w:rPr>
          <w:rFonts w:ascii="Arial" w:eastAsiaTheme="minorHAnsi" w:hAnsi="Arial" w:cs="Arial"/>
          <w:sz w:val="28"/>
          <w:szCs w:val="28"/>
          <w:lang w:val="en-PH"/>
        </w:rPr>
        <w:t>@</w:t>
      </w:r>
      <w:r w:rsidR="007D0591" w:rsidRPr="003571DE">
        <w:rPr>
          <w:rFonts w:ascii="Arial" w:eastAsiaTheme="minorHAnsi" w:hAnsi="Arial" w:cs="Arial"/>
          <w:sz w:val="28"/>
          <w:szCs w:val="28"/>
          <w:lang w:val="en-PH"/>
        </w:rPr>
        <w:t>psa.gov.ph</w:t>
      </w:r>
    </w:p>
    <w:p w14:paraId="55AF26B4" w14:textId="77777777" w:rsidR="006225C5" w:rsidRDefault="006225C5" w:rsidP="007D0591">
      <w:pPr>
        <w:tabs>
          <w:tab w:val="left" w:pos="1860"/>
        </w:tabs>
        <w:rPr>
          <w:rFonts w:ascii="Arial" w:eastAsiaTheme="minorHAnsi" w:hAnsi="Arial" w:cs="Arial"/>
          <w:sz w:val="28"/>
          <w:szCs w:val="28"/>
          <w:lang w:val="en-PH"/>
        </w:rPr>
      </w:pPr>
    </w:p>
    <w:p w14:paraId="30F6B7E5" w14:textId="77777777" w:rsidR="007D0591" w:rsidRPr="003571DE" w:rsidRDefault="007D0591" w:rsidP="007D0591">
      <w:pPr>
        <w:tabs>
          <w:tab w:val="left" w:pos="1860"/>
        </w:tabs>
        <w:rPr>
          <w:rFonts w:ascii="Arial" w:eastAsiaTheme="minorHAnsi" w:hAnsi="Arial" w:cs="Arial"/>
          <w:sz w:val="28"/>
          <w:szCs w:val="28"/>
          <w:lang w:val="en-PH"/>
        </w:rPr>
      </w:pPr>
      <w:r w:rsidRPr="003571DE">
        <w:rPr>
          <w:rFonts w:ascii="Arial" w:eastAsiaTheme="minorHAnsi" w:hAnsi="Arial" w:cs="Arial"/>
          <w:sz w:val="28"/>
          <w:szCs w:val="28"/>
          <w:lang w:val="en-PH"/>
        </w:rPr>
        <w:t>For data request, you may contact:</w:t>
      </w:r>
    </w:p>
    <w:p w14:paraId="229F55E6" w14:textId="77777777" w:rsidR="006225C5" w:rsidRDefault="006225C5" w:rsidP="007D0591">
      <w:pPr>
        <w:tabs>
          <w:tab w:val="left" w:pos="1860"/>
        </w:tabs>
        <w:rPr>
          <w:rFonts w:ascii="Arial" w:eastAsiaTheme="minorHAnsi" w:hAnsi="Arial" w:cs="Arial"/>
          <w:b/>
          <w:bCs/>
          <w:sz w:val="28"/>
          <w:szCs w:val="28"/>
          <w:lang w:val="en-PH"/>
        </w:rPr>
      </w:pPr>
    </w:p>
    <w:p w14:paraId="03F98B5C" w14:textId="77777777" w:rsidR="007D0591" w:rsidRPr="003571DE" w:rsidRDefault="007D0591" w:rsidP="007D0591">
      <w:pPr>
        <w:tabs>
          <w:tab w:val="left" w:pos="1860"/>
        </w:tabs>
        <w:rPr>
          <w:rFonts w:ascii="Arial" w:eastAsiaTheme="minorHAnsi" w:hAnsi="Arial" w:cs="Arial"/>
          <w:b/>
          <w:bCs/>
          <w:sz w:val="28"/>
          <w:szCs w:val="28"/>
          <w:lang w:val="en-PH"/>
        </w:rPr>
      </w:pPr>
      <w:r w:rsidRPr="003571DE">
        <w:rPr>
          <w:rFonts w:ascii="Arial" w:eastAsiaTheme="minorHAnsi" w:hAnsi="Arial" w:cs="Arial"/>
          <w:b/>
          <w:bCs/>
          <w:sz w:val="28"/>
          <w:szCs w:val="28"/>
          <w:lang w:val="en-PH"/>
        </w:rPr>
        <w:t>Knowledge Management and Communications Division</w:t>
      </w:r>
    </w:p>
    <w:p w14:paraId="1764009F" w14:textId="77777777" w:rsidR="007D0591" w:rsidRPr="003571DE" w:rsidRDefault="007D0591" w:rsidP="007D0591">
      <w:pPr>
        <w:tabs>
          <w:tab w:val="left" w:pos="1860"/>
        </w:tabs>
        <w:rPr>
          <w:rFonts w:ascii="Arial" w:eastAsiaTheme="minorHAnsi" w:hAnsi="Arial" w:cs="Arial"/>
          <w:sz w:val="28"/>
          <w:szCs w:val="28"/>
          <w:lang w:val="en-PH"/>
        </w:rPr>
      </w:pPr>
      <w:r w:rsidRPr="003571DE">
        <w:rPr>
          <w:rFonts w:ascii="Arial" w:eastAsiaTheme="minorHAnsi" w:hAnsi="Arial" w:cs="Arial"/>
          <w:sz w:val="28"/>
          <w:szCs w:val="28"/>
          <w:lang w:val="en-PH"/>
        </w:rPr>
        <w:t>(02) 8462-6600 loc. 820</w:t>
      </w:r>
    </w:p>
    <w:p w14:paraId="77799444" w14:textId="46EA9FAE" w:rsidR="003C02F6" w:rsidRPr="003571DE" w:rsidRDefault="007D0591" w:rsidP="00C5175C">
      <w:pPr>
        <w:tabs>
          <w:tab w:val="left" w:pos="1860"/>
        </w:tabs>
        <w:rPr>
          <w:rFonts w:ascii="Arial" w:hAnsi="Arial" w:cs="Arial"/>
          <w:sz w:val="28"/>
          <w:szCs w:val="28"/>
        </w:rPr>
      </w:pPr>
      <w:r w:rsidRPr="003571DE">
        <w:rPr>
          <w:rFonts w:ascii="Arial" w:eastAsiaTheme="minorHAnsi" w:hAnsi="Arial" w:cs="Arial"/>
          <w:sz w:val="28"/>
          <w:szCs w:val="28"/>
          <w:lang w:val="en-PH"/>
        </w:rPr>
        <w:t>info@psa.gov.ph | kmcd.staff@psa.gov.ph</w:t>
      </w:r>
    </w:p>
    <w:sectPr w:rsidR="003C02F6" w:rsidRPr="003571DE" w:rsidSect="00844A0E">
      <w:headerReference w:type="default" r:id="rId8"/>
      <w:footerReference w:type="default" r:id="rId9"/>
      <w:headerReference w:type="first" r:id="rId10"/>
      <w:footerReference w:type="first" r:id="rId11"/>
      <w:pgSz w:w="11906" w:h="16838"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1917A" w14:textId="77777777" w:rsidR="00CA0C00" w:rsidRDefault="00CA0C00" w:rsidP="007D0591">
      <w:r>
        <w:separator/>
      </w:r>
    </w:p>
  </w:endnote>
  <w:endnote w:type="continuationSeparator" w:id="0">
    <w:p w14:paraId="78F244A2" w14:textId="77777777" w:rsidR="00CA0C00" w:rsidRDefault="00CA0C00" w:rsidP="007D0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632521899"/>
      <w:docPartObj>
        <w:docPartGallery w:val="Page Numbers (Bottom of Page)"/>
        <w:docPartUnique/>
      </w:docPartObj>
    </w:sdtPr>
    <w:sdtEndPr>
      <w:rPr>
        <w:rFonts w:ascii="Arial" w:hAnsi="Arial" w:cs="Arial"/>
        <w:noProof/>
      </w:rPr>
    </w:sdtEndPr>
    <w:sdtContent>
      <w:p w14:paraId="145A959D" w14:textId="77777777" w:rsidR="0049408A" w:rsidRPr="00ED4894" w:rsidRDefault="007D0591" w:rsidP="007D0591">
        <w:pPr>
          <w:pStyle w:val="Footer"/>
          <w:jc w:val="right"/>
          <w:rPr>
            <w:rFonts w:ascii="Arial" w:hAnsi="Arial" w:cs="Arial"/>
            <w:noProof/>
          </w:rPr>
        </w:pPr>
        <w:r w:rsidRPr="00ED4894">
          <w:rPr>
            <w:rFonts w:ascii="Arial" w:hAnsi="Arial" w:cs="Arial"/>
          </w:rPr>
          <w:fldChar w:fldCharType="begin"/>
        </w:r>
        <w:r w:rsidRPr="00ED4894">
          <w:rPr>
            <w:rFonts w:ascii="Arial" w:hAnsi="Arial" w:cs="Arial"/>
          </w:rPr>
          <w:instrText xml:space="preserve"> PAGE   \* MERGEFORMAT </w:instrText>
        </w:r>
        <w:r w:rsidRPr="00ED4894">
          <w:rPr>
            <w:rFonts w:ascii="Arial" w:hAnsi="Arial" w:cs="Arial"/>
          </w:rPr>
          <w:fldChar w:fldCharType="separate"/>
        </w:r>
        <w:r w:rsidR="006054C9">
          <w:rPr>
            <w:rFonts w:ascii="Arial" w:hAnsi="Arial" w:cs="Arial"/>
            <w:noProof/>
          </w:rPr>
          <w:t>4</w:t>
        </w:r>
        <w:r w:rsidRPr="00ED4894">
          <w:rPr>
            <w:rFonts w:ascii="Arial" w:hAnsi="Arial" w:cs="Arial"/>
            <w:noProof/>
          </w:rPr>
          <w:fldChar w:fldCharType="end"/>
        </w:r>
      </w:p>
      <w:p w14:paraId="79DFE84D" w14:textId="722A75CF" w:rsidR="007D0591" w:rsidRPr="0049408A" w:rsidRDefault="00CA0C00" w:rsidP="007D0591">
        <w:pPr>
          <w:pStyle w:val="Footer"/>
          <w:jc w:val="right"/>
          <w:rPr>
            <w:rFonts w:ascii="Arial" w:hAnsi="Arial" w:cs="Arial"/>
            <w:sz w:val="18"/>
            <w:szCs w:val="18"/>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F1CA" w14:textId="28D911C0" w:rsidR="00B646EA" w:rsidRPr="0029035E" w:rsidRDefault="00CA0C00" w:rsidP="0029035E">
    <w:pPr>
      <w:pStyle w:val="Footer"/>
      <w:jc w:val="right"/>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D4511" w14:textId="77777777" w:rsidR="00CA0C00" w:rsidRDefault="00CA0C00" w:rsidP="007D0591">
      <w:r>
        <w:separator/>
      </w:r>
    </w:p>
  </w:footnote>
  <w:footnote w:type="continuationSeparator" w:id="0">
    <w:p w14:paraId="77CB619D" w14:textId="77777777" w:rsidR="00CA0C00" w:rsidRDefault="00CA0C00" w:rsidP="007D0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BD583" w14:textId="74A3C184" w:rsidR="00D37AC5" w:rsidRDefault="00234B25" w:rsidP="001B6BDC">
    <w:pPr>
      <w:pStyle w:val="Header"/>
      <w:jc w:val="right"/>
      <w:rPr>
        <w:rFonts w:ascii="Arial" w:hAnsi="Arial" w:cs="Arial"/>
        <w:b/>
        <w:color w:val="0000FF"/>
        <w:lang w:val="en-PH"/>
      </w:rPr>
    </w:pPr>
    <w:r>
      <w:rPr>
        <w:rFonts w:ascii="Arial" w:hAnsi="Arial" w:cs="Arial"/>
        <w:b/>
        <w:color w:val="0000FF"/>
        <w:lang w:val="en-PH"/>
      </w:rPr>
      <w:t>Prices and Marketing of Agricultural Commodities</w:t>
    </w:r>
  </w:p>
  <w:p w14:paraId="734D7F83" w14:textId="77777777" w:rsidR="001B6BDC" w:rsidRPr="001B6BDC" w:rsidRDefault="001B6BDC">
    <w:pPr>
      <w:pStyle w:val="Header"/>
      <w:rPr>
        <w:lang w:val="en-P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2A112" w14:textId="3F56B4D7" w:rsidR="00FB4D96" w:rsidRPr="00FB4D96" w:rsidRDefault="00FB4D96" w:rsidP="00FB4D9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41C9"/>
    <w:multiLevelType w:val="hybridMultilevel"/>
    <w:tmpl w:val="4BDEE586"/>
    <w:lvl w:ilvl="0" w:tplc="F38029A4">
      <w:start w:val="1"/>
      <w:numFmt w:val="decimal"/>
      <w:lvlText w:val="%1."/>
      <w:lvlJc w:val="left"/>
      <w:pPr>
        <w:ind w:left="720" w:hanging="360"/>
      </w:pPr>
      <w:rPr>
        <w:rFonts w:hint="default"/>
      </w:rPr>
    </w:lvl>
    <w:lvl w:ilvl="1" w:tplc="E670E332" w:tentative="1">
      <w:start w:val="1"/>
      <w:numFmt w:val="lowerLetter"/>
      <w:lvlText w:val="%2."/>
      <w:lvlJc w:val="left"/>
      <w:pPr>
        <w:ind w:left="1440" w:hanging="360"/>
      </w:pPr>
    </w:lvl>
    <w:lvl w:ilvl="2" w:tplc="77404372" w:tentative="1">
      <w:start w:val="1"/>
      <w:numFmt w:val="lowerRoman"/>
      <w:lvlText w:val="%3."/>
      <w:lvlJc w:val="right"/>
      <w:pPr>
        <w:ind w:left="2160" w:hanging="180"/>
      </w:pPr>
    </w:lvl>
    <w:lvl w:ilvl="3" w:tplc="DC4E1646" w:tentative="1">
      <w:start w:val="1"/>
      <w:numFmt w:val="decimal"/>
      <w:lvlText w:val="%4."/>
      <w:lvlJc w:val="left"/>
      <w:pPr>
        <w:ind w:left="2880" w:hanging="360"/>
      </w:pPr>
    </w:lvl>
    <w:lvl w:ilvl="4" w:tplc="D9C29B74" w:tentative="1">
      <w:start w:val="1"/>
      <w:numFmt w:val="lowerLetter"/>
      <w:lvlText w:val="%5."/>
      <w:lvlJc w:val="left"/>
      <w:pPr>
        <w:ind w:left="3600" w:hanging="360"/>
      </w:pPr>
    </w:lvl>
    <w:lvl w:ilvl="5" w:tplc="2ADA5B54" w:tentative="1">
      <w:start w:val="1"/>
      <w:numFmt w:val="lowerRoman"/>
      <w:lvlText w:val="%6."/>
      <w:lvlJc w:val="right"/>
      <w:pPr>
        <w:ind w:left="4320" w:hanging="180"/>
      </w:pPr>
    </w:lvl>
    <w:lvl w:ilvl="6" w:tplc="08CCCD98" w:tentative="1">
      <w:start w:val="1"/>
      <w:numFmt w:val="decimal"/>
      <w:lvlText w:val="%7."/>
      <w:lvlJc w:val="left"/>
      <w:pPr>
        <w:ind w:left="5040" w:hanging="360"/>
      </w:pPr>
    </w:lvl>
    <w:lvl w:ilvl="7" w:tplc="D7D0E268" w:tentative="1">
      <w:start w:val="1"/>
      <w:numFmt w:val="lowerLetter"/>
      <w:lvlText w:val="%8."/>
      <w:lvlJc w:val="left"/>
      <w:pPr>
        <w:ind w:left="5760" w:hanging="360"/>
      </w:pPr>
    </w:lvl>
    <w:lvl w:ilvl="8" w:tplc="3C74BCC4" w:tentative="1">
      <w:start w:val="1"/>
      <w:numFmt w:val="lowerRoman"/>
      <w:lvlText w:val="%9."/>
      <w:lvlJc w:val="right"/>
      <w:pPr>
        <w:ind w:left="6480" w:hanging="180"/>
      </w:pPr>
    </w:lvl>
  </w:abstractNum>
  <w:abstractNum w:abstractNumId="1" w15:restartNumberingAfterBreak="0">
    <w:nsid w:val="03B328EA"/>
    <w:multiLevelType w:val="hybridMultilevel"/>
    <w:tmpl w:val="41C69F12"/>
    <w:lvl w:ilvl="0" w:tplc="F0FED5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13A50"/>
    <w:multiLevelType w:val="hybridMultilevel"/>
    <w:tmpl w:val="C0668D56"/>
    <w:lvl w:ilvl="0" w:tplc="83F8242E">
      <w:start w:val="1"/>
      <w:numFmt w:val="decimal"/>
      <w:lvlText w:val="%1."/>
      <w:lvlJc w:val="left"/>
      <w:pPr>
        <w:ind w:left="720" w:hanging="360"/>
      </w:pPr>
      <w:rPr>
        <w:rFonts w:ascii="Arial" w:eastAsia="Calibri" w:hAnsi="Arial" w:cs="Arial"/>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00171ED"/>
    <w:multiLevelType w:val="hybridMultilevel"/>
    <w:tmpl w:val="A61C2106"/>
    <w:lvl w:ilvl="0" w:tplc="F3E652EC">
      <w:start w:val="1"/>
      <w:numFmt w:val="bullet"/>
      <w:lvlText w:val="-"/>
      <w:lvlJc w:val="left"/>
      <w:pPr>
        <w:ind w:left="720" w:hanging="360"/>
      </w:pPr>
      <w:rPr>
        <w:rFonts w:ascii="Arial" w:eastAsiaTheme="minorHAnsi" w:hAnsi="Arial" w:cs="Arial" w:hint="default"/>
      </w:rPr>
    </w:lvl>
    <w:lvl w:ilvl="1" w:tplc="9E4C63B6" w:tentative="1">
      <w:start w:val="1"/>
      <w:numFmt w:val="bullet"/>
      <w:lvlText w:val="o"/>
      <w:lvlJc w:val="left"/>
      <w:pPr>
        <w:ind w:left="1440" w:hanging="360"/>
      </w:pPr>
      <w:rPr>
        <w:rFonts w:ascii="Courier New" w:hAnsi="Courier New" w:cs="Courier New" w:hint="default"/>
      </w:rPr>
    </w:lvl>
    <w:lvl w:ilvl="2" w:tplc="A712D36A" w:tentative="1">
      <w:start w:val="1"/>
      <w:numFmt w:val="bullet"/>
      <w:lvlText w:val=""/>
      <w:lvlJc w:val="left"/>
      <w:pPr>
        <w:ind w:left="2160" w:hanging="360"/>
      </w:pPr>
      <w:rPr>
        <w:rFonts w:ascii="Wingdings" w:hAnsi="Wingdings" w:hint="default"/>
      </w:rPr>
    </w:lvl>
    <w:lvl w:ilvl="3" w:tplc="0C1E34D2" w:tentative="1">
      <w:start w:val="1"/>
      <w:numFmt w:val="bullet"/>
      <w:lvlText w:val=""/>
      <w:lvlJc w:val="left"/>
      <w:pPr>
        <w:ind w:left="2880" w:hanging="360"/>
      </w:pPr>
      <w:rPr>
        <w:rFonts w:ascii="Symbol" w:hAnsi="Symbol" w:hint="default"/>
      </w:rPr>
    </w:lvl>
    <w:lvl w:ilvl="4" w:tplc="E9726A90" w:tentative="1">
      <w:start w:val="1"/>
      <w:numFmt w:val="bullet"/>
      <w:lvlText w:val="o"/>
      <w:lvlJc w:val="left"/>
      <w:pPr>
        <w:ind w:left="3600" w:hanging="360"/>
      </w:pPr>
      <w:rPr>
        <w:rFonts w:ascii="Courier New" w:hAnsi="Courier New" w:cs="Courier New" w:hint="default"/>
      </w:rPr>
    </w:lvl>
    <w:lvl w:ilvl="5" w:tplc="8DBCE99C" w:tentative="1">
      <w:start w:val="1"/>
      <w:numFmt w:val="bullet"/>
      <w:lvlText w:val=""/>
      <w:lvlJc w:val="left"/>
      <w:pPr>
        <w:ind w:left="4320" w:hanging="360"/>
      </w:pPr>
      <w:rPr>
        <w:rFonts w:ascii="Wingdings" w:hAnsi="Wingdings" w:hint="default"/>
      </w:rPr>
    </w:lvl>
    <w:lvl w:ilvl="6" w:tplc="A000CC8C" w:tentative="1">
      <w:start w:val="1"/>
      <w:numFmt w:val="bullet"/>
      <w:lvlText w:val=""/>
      <w:lvlJc w:val="left"/>
      <w:pPr>
        <w:ind w:left="5040" w:hanging="360"/>
      </w:pPr>
      <w:rPr>
        <w:rFonts w:ascii="Symbol" w:hAnsi="Symbol" w:hint="default"/>
      </w:rPr>
    </w:lvl>
    <w:lvl w:ilvl="7" w:tplc="B8B8F726" w:tentative="1">
      <w:start w:val="1"/>
      <w:numFmt w:val="bullet"/>
      <w:lvlText w:val="o"/>
      <w:lvlJc w:val="left"/>
      <w:pPr>
        <w:ind w:left="5760" w:hanging="360"/>
      </w:pPr>
      <w:rPr>
        <w:rFonts w:ascii="Courier New" w:hAnsi="Courier New" w:cs="Courier New" w:hint="default"/>
      </w:rPr>
    </w:lvl>
    <w:lvl w:ilvl="8" w:tplc="0DF23896" w:tentative="1">
      <w:start w:val="1"/>
      <w:numFmt w:val="bullet"/>
      <w:lvlText w:val=""/>
      <w:lvlJc w:val="left"/>
      <w:pPr>
        <w:ind w:left="6480" w:hanging="360"/>
      </w:pPr>
      <w:rPr>
        <w:rFonts w:ascii="Wingdings" w:hAnsi="Wingdings" w:hint="default"/>
      </w:rPr>
    </w:lvl>
  </w:abstractNum>
  <w:abstractNum w:abstractNumId="4" w15:restartNumberingAfterBreak="0">
    <w:nsid w:val="2A926D09"/>
    <w:multiLevelType w:val="hybridMultilevel"/>
    <w:tmpl w:val="76ECD3A8"/>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C893BB0"/>
    <w:multiLevelType w:val="hybridMultilevel"/>
    <w:tmpl w:val="D144B16C"/>
    <w:lvl w:ilvl="0" w:tplc="B01A4928">
      <w:start w:val="1"/>
      <w:numFmt w:val="upperRoman"/>
      <w:lvlText w:val="%1."/>
      <w:lvlJc w:val="left"/>
      <w:pPr>
        <w:ind w:left="720" w:hanging="720"/>
      </w:pPr>
      <w:rPr>
        <w:rFonts w:hint="default"/>
      </w:rPr>
    </w:lvl>
    <w:lvl w:ilvl="1" w:tplc="D940FE98" w:tentative="1">
      <w:start w:val="1"/>
      <w:numFmt w:val="lowerLetter"/>
      <w:lvlText w:val="%2."/>
      <w:lvlJc w:val="left"/>
      <w:pPr>
        <w:ind w:left="1080" w:hanging="360"/>
      </w:pPr>
    </w:lvl>
    <w:lvl w:ilvl="2" w:tplc="BAF8595E" w:tentative="1">
      <w:start w:val="1"/>
      <w:numFmt w:val="lowerRoman"/>
      <w:lvlText w:val="%3."/>
      <w:lvlJc w:val="right"/>
      <w:pPr>
        <w:ind w:left="1800" w:hanging="180"/>
      </w:pPr>
    </w:lvl>
    <w:lvl w:ilvl="3" w:tplc="C1C42FE6" w:tentative="1">
      <w:start w:val="1"/>
      <w:numFmt w:val="decimal"/>
      <w:lvlText w:val="%4."/>
      <w:lvlJc w:val="left"/>
      <w:pPr>
        <w:ind w:left="2520" w:hanging="360"/>
      </w:pPr>
    </w:lvl>
    <w:lvl w:ilvl="4" w:tplc="12BE6C2E" w:tentative="1">
      <w:start w:val="1"/>
      <w:numFmt w:val="lowerLetter"/>
      <w:lvlText w:val="%5."/>
      <w:lvlJc w:val="left"/>
      <w:pPr>
        <w:ind w:left="3240" w:hanging="360"/>
      </w:pPr>
    </w:lvl>
    <w:lvl w:ilvl="5" w:tplc="A7DC3208" w:tentative="1">
      <w:start w:val="1"/>
      <w:numFmt w:val="lowerRoman"/>
      <w:lvlText w:val="%6."/>
      <w:lvlJc w:val="right"/>
      <w:pPr>
        <w:ind w:left="3960" w:hanging="180"/>
      </w:pPr>
    </w:lvl>
    <w:lvl w:ilvl="6" w:tplc="BA24776E" w:tentative="1">
      <w:start w:val="1"/>
      <w:numFmt w:val="decimal"/>
      <w:lvlText w:val="%7."/>
      <w:lvlJc w:val="left"/>
      <w:pPr>
        <w:ind w:left="4680" w:hanging="360"/>
      </w:pPr>
    </w:lvl>
    <w:lvl w:ilvl="7" w:tplc="17CA2670" w:tentative="1">
      <w:start w:val="1"/>
      <w:numFmt w:val="lowerLetter"/>
      <w:lvlText w:val="%8."/>
      <w:lvlJc w:val="left"/>
      <w:pPr>
        <w:ind w:left="5400" w:hanging="360"/>
      </w:pPr>
    </w:lvl>
    <w:lvl w:ilvl="8" w:tplc="DDBAC9BE" w:tentative="1">
      <w:start w:val="1"/>
      <w:numFmt w:val="lowerRoman"/>
      <w:lvlText w:val="%9."/>
      <w:lvlJc w:val="right"/>
      <w:pPr>
        <w:ind w:left="6120" w:hanging="180"/>
      </w:pPr>
    </w:lvl>
  </w:abstractNum>
  <w:abstractNum w:abstractNumId="6" w15:restartNumberingAfterBreak="0">
    <w:nsid w:val="36662A55"/>
    <w:multiLevelType w:val="multilevel"/>
    <w:tmpl w:val="DA20986A"/>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Arial" w:hAnsi="Arial" w:cs="Arial" w:hint="default"/>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38431A9B"/>
    <w:multiLevelType w:val="multilevel"/>
    <w:tmpl w:val="480424E6"/>
    <w:lvl w:ilvl="0">
      <w:start w:val="1"/>
      <w:numFmt w:val="decimal"/>
      <w:lvlText w:val="%1."/>
      <w:lvlJc w:val="left"/>
      <w:pPr>
        <w:ind w:left="720" w:hanging="360"/>
      </w:pPr>
      <w:rPr>
        <w:rFonts w:hint="default"/>
        <w:b w:val="0"/>
        <w:vertAlign w:val="baseline"/>
      </w:rPr>
    </w:lvl>
    <w:lvl w:ilvl="1">
      <w:start w:val="1"/>
      <w:numFmt w:val="lowerLetter"/>
      <w:lvlText w:val="%2."/>
      <w:lvlJc w:val="left"/>
      <w:pPr>
        <w:ind w:left="1440" w:hanging="360"/>
      </w:pPr>
      <w:rPr>
        <w:rFonts w:hint="default"/>
        <w:b w:val="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 w15:restartNumberingAfterBreak="0">
    <w:nsid w:val="3A4933AD"/>
    <w:multiLevelType w:val="hybridMultilevel"/>
    <w:tmpl w:val="44FCECD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3B9868C1"/>
    <w:multiLevelType w:val="hybridMultilevel"/>
    <w:tmpl w:val="15328F2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4FE540A3"/>
    <w:multiLevelType w:val="hybridMultilevel"/>
    <w:tmpl w:val="F8DCCAE2"/>
    <w:lvl w:ilvl="0" w:tplc="74660ED8">
      <w:start w:val="1"/>
      <w:numFmt w:val="decimal"/>
      <w:lvlText w:val="%1."/>
      <w:lvlJc w:val="left"/>
      <w:pPr>
        <w:tabs>
          <w:tab w:val="num" w:pos="360"/>
        </w:tabs>
        <w:ind w:left="0" w:firstLine="0"/>
      </w:pPr>
      <w:rPr>
        <w:rFonts w:hint="default"/>
      </w:rPr>
    </w:lvl>
    <w:lvl w:ilvl="1" w:tplc="CB505C2A">
      <w:start w:val="1"/>
      <w:numFmt w:val="lowerLetter"/>
      <w:lvlText w:val="%2."/>
      <w:lvlJc w:val="left"/>
      <w:pPr>
        <w:tabs>
          <w:tab w:val="num" w:pos="1440"/>
        </w:tabs>
        <w:ind w:left="1440" w:hanging="360"/>
      </w:pPr>
    </w:lvl>
    <w:lvl w:ilvl="2" w:tplc="538A28C0" w:tentative="1">
      <w:start w:val="1"/>
      <w:numFmt w:val="lowerRoman"/>
      <w:lvlText w:val="%3."/>
      <w:lvlJc w:val="right"/>
      <w:pPr>
        <w:tabs>
          <w:tab w:val="num" w:pos="2160"/>
        </w:tabs>
        <w:ind w:left="2160" w:hanging="180"/>
      </w:pPr>
    </w:lvl>
    <w:lvl w:ilvl="3" w:tplc="DC8A17C4" w:tentative="1">
      <w:start w:val="1"/>
      <w:numFmt w:val="decimal"/>
      <w:lvlText w:val="%4."/>
      <w:lvlJc w:val="left"/>
      <w:pPr>
        <w:tabs>
          <w:tab w:val="num" w:pos="2880"/>
        </w:tabs>
        <w:ind w:left="2880" w:hanging="360"/>
      </w:pPr>
    </w:lvl>
    <w:lvl w:ilvl="4" w:tplc="2A36DA4A" w:tentative="1">
      <w:start w:val="1"/>
      <w:numFmt w:val="lowerLetter"/>
      <w:lvlText w:val="%5."/>
      <w:lvlJc w:val="left"/>
      <w:pPr>
        <w:tabs>
          <w:tab w:val="num" w:pos="3600"/>
        </w:tabs>
        <w:ind w:left="3600" w:hanging="360"/>
      </w:pPr>
    </w:lvl>
    <w:lvl w:ilvl="5" w:tplc="C0CE2BC4" w:tentative="1">
      <w:start w:val="1"/>
      <w:numFmt w:val="lowerRoman"/>
      <w:lvlText w:val="%6."/>
      <w:lvlJc w:val="right"/>
      <w:pPr>
        <w:tabs>
          <w:tab w:val="num" w:pos="4320"/>
        </w:tabs>
        <w:ind w:left="4320" w:hanging="180"/>
      </w:pPr>
    </w:lvl>
    <w:lvl w:ilvl="6" w:tplc="794CBCA6" w:tentative="1">
      <w:start w:val="1"/>
      <w:numFmt w:val="decimal"/>
      <w:lvlText w:val="%7."/>
      <w:lvlJc w:val="left"/>
      <w:pPr>
        <w:tabs>
          <w:tab w:val="num" w:pos="5040"/>
        </w:tabs>
        <w:ind w:left="5040" w:hanging="360"/>
      </w:pPr>
    </w:lvl>
    <w:lvl w:ilvl="7" w:tplc="BDAC2890" w:tentative="1">
      <w:start w:val="1"/>
      <w:numFmt w:val="lowerLetter"/>
      <w:lvlText w:val="%8."/>
      <w:lvlJc w:val="left"/>
      <w:pPr>
        <w:tabs>
          <w:tab w:val="num" w:pos="5760"/>
        </w:tabs>
        <w:ind w:left="5760" w:hanging="360"/>
      </w:pPr>
    </w:lvl>
    <w:lvl w:ilvl="8" w:tplc="62D862DE" w:tentative="1">
      <w:start w:val="1"/>
      <w:numFmt w:val="lowerRoman"/>
      <w:lvlText w:val="%9."/>
      <w:lvlJc w:val="right"/>
      <w:pPr>
        <w:tabs>
          <w:tab w:val="num" w:pos="6480"/>
        </w:tabs>
        <w:ind w:left="6480" w:hanging="180"/>
      </w:pPr>
    </w:lvl>
  </w:abstractNum>
  <w:abstractNum w:abstractNumId="11" w15:restartNumberingAfterBreak="0">
    <w:nsid w:val="55F274A0"/>
    <w:multiLevelType w:val="hybridMultilevel"/>
    <w:tmpl w:val="F3E07B30"/>
    <w:lvl w:ilvl="0" w:tplc="0AF80CBC">
      <w:start w:val="1"/>
      <w:numFmt w:val="upperRoman"/>
      <w:lvlText w:val="%1."/>
      <w:lvlJc w:val="left"/>
      <w:pPr>
        <w:ind w:left="990" w:hanging="720"/>
      </w:pPr>
      <w:rPr>
        <w:rFonts w:hint="default"/>
      </w:rPr>
    </w:lvl>
    <w:lvl w:ilvl="1" w:tplc="34090019" w:tentative="1">
      <w:start w:val="1"/>
      <w:numFmt w:val="lowerLetter"/>
      <w:lvlText w:val="%2."/>
      <w:lvlJc w:val="left"/>
      <w:pPr>
        <w:ind w:left="1350" w:hanging="360"/>
      </w:pPr>
    </w:lvl>
    <w:lvl w:ilvl="2" w:tplc="3409001B" w:tentative="1">
      <w:start w:val="1"/>
      <w:numFmt w:val="lowerRoman"/>
      <w:lvlText w:val="%3."/>
      <w:lvlJc w:val="right"/>
      <w:pPr>
        <w:ind w:left="2070" w:hanging="180"/>
      </w:pPr>
    </w:lvl>
    <w:lvl w:ilvl="3" w:tplc="3409000F" w:tentative="1">
      <w:start w:val="1"/>
      <w:numFmt w:val="decimal"/>
      <w:lvlText w:val="%4."/>
      <w:lvlJc w:val="left"/>
      <w:pPr>
        <w:ind w:left="2790" w:hanging="360"/>
      </w:pPr>
    </w:lvl>
    <w:lvl w:ilvl="4" w:tplc="34090019" w:tentative="1">
      <w:start w:val="1"/>
      <w:numFmt w:val="lowerLetter"/>
      <w:lvlText w:val="%5."/>
      <w:lvlJc w:val="left"/>
      <w:pPr>
        <w:ind w:left="3510" w:hanging="360"/>
      </w:pPr>
    </w:lvl>
    <w:lvl w:ilvl="5" w:tplc="3409001B" w:tentative="1">
      <w:start w:val="1"/>
      <w:numFmt w:val="lowerRoman"/>
      <w:lvlText w:val="%6."/>
      <w:lvlJc w:val="right"/>
      <w:pPr>
        <w:ind w:left="4230" w:hanging="180"/>
      </w:pPr>
    </w:lvl>
    <w:lvl w:ilvl="6" w:tplc="3409000F" w:tentative="1">
      <w:start w:val="1"/>
      <w:numFmt w:val="decimal"/>
      <w:lvlText w:val="%7."/>
      <w:lvlJc w:val="left"/>
      <w:pPr>
        <w:ind w:left="4950" w:hanging="360"/>
      </w:pPr>
    </w:lvl>
    <w:lvl w:ilvl="7" w:tplc="34090019" w:tentative="1">
      <w:start w:val="1"/>
      <w:numFmt w:val="lowerLetter"/>
      <w:lvlText w:val="%8."/>
      <w:lvlJc w:val="left"/>
      <w:pPr>
        <w:ind w:left="5670" w:hanging="360"/>
      </w:pPr>
    </w:lvl>
    <w:lvl w:ilvl="8" w:tplc="3409001B" w:tentative="1">
      <w:start w:val="1"/>
      <w:numFmt w:val="lowerRoman"/>
      <w:lvlText w:val="%9."/>
      <w:lvlJc w:val="right"/>
      <w:pPr>
        <w:ind w:left="6390" w:hanging="180"/>
      </w:pPr>
    </w:lvl>
  </w:abstractNum>
  <w:abstractNum w:abstractNumId="12" w15:restartNumberingAfterBreak="0">
    <w:nsid w:val="594E5A94"/>
    <w:multiLevelType w:val="hybridMultilevel"/>
    <w:tmpl w:val="75024E4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5D734FD3"/>
    <w:multiLevelType w:val="multilevel"/>
    <w:tmpl w:val="A1585AA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DC17371"/>
    <w:multiLevelType w:val="hybridMultilevel"/>
    <w:tmpl w:val="0964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287020"/>
    <w:multiLevelType w:val="hybridMultilevel"/>
    <w:tmpl w:val="7C9E59D2"/>
    <w:lvl w:ilvl="0" w:tplc="3409000F">
      <w:start w:val="1"/>
      <w:numFmt w:val="decimal"/>
      <w:lvlText w:val="%1."/>
      <w:lvlJc w:val="left"/>
      <w:pPr>
        <w:tabs>
          <w:tab w:val="num" w:pos="360"/>
        </w:tabs>
        <w:ind w:left="0" w:firstLine="0"/>
      </w:pPr>
      <w:rPr>
        <w:rFonts w:hint="default"/>
      </w:rPr>
    </w:lvl>
    <w:lvl w:ilvl="1" w:tplc="2A8A7C5E" w:tentative="1">
      <w:start w:val="1"/>
      <w:numFmt w:val="lowerLetter"/>
      <w:lvlText w:val="%2."/>
      <w:lvlJc w:val="left"/>
      <w:pPr>
        <w:tabs>
          <w:tab w:val="num" w:pos="1440"/>
        </w:tabs>
        <w:ind w:left="1440" w:hanging="360"/>
      </w:pPr>
    </w:lvl>
    <w:lvl w:ilvl="2" w:tplc="910AD998" w:tentative="1">
      <w:start w:val="1"/>
      <w:numFmt w:val="lowerRoman"/>
      <w:lvlText w:val="%3."/>
      <w:lvlJc w:val="right"/>
      <w:pPr>
        <w:tabs>
          <w:tab w:val="num" w:pos="2160"/>
        </w:tabs>
        <w:ind w:left="2160" w:hanging="180"/>
      </w:pPr>
    </w:lvl>
    <w:lvl w:ilvl="3" w:tplc="3B245D92" w:tentative="1">
      <w:start w:val="1"/>
      <w:numFmt w:val="decimal"/>
      <w:lvlText w:val="%4."/>
      <w:lvlJc w:val="left"/>
      <w:pPr>
        <w:tabs>
          <w:tab w:val="num" w:pos="2880"/>
        </w:tabs>
        <w:ind w:left="2880" w:hanging="360"/>
      </w:pPr>
    </w:lvl>
    <w:lvl w:ilvl="4" w:tplc="447CBEF0" w:tentative="1">
      <w:start w:val="1"/>
      <w:numFmt w:val="lowerLetter"/>
      <w:lvlText w:val="%5."/>
      <w:lvlJc w:val="left"/>
      <w:pPr>
        <w:tabs>
          <w:tab w:val="num" w:pos="3600"/>
        </w:tabs>
        <w:ind w:left="3600" w:hanging="360"/>
      </w:pPr>
    </w:lvl>
    <w:lvl w:ilvl="5" w:tplc="75F489D2" w:tentative="1">
      <w:start w:val="1"/>
      <w:numFmt w:val="lowerRoman"/>
      <w:lvlText w:val="%6."/>
      <w:lvlJc w:val="right"/>
      <w:pPr>
        <w:tabs>
          <w:tab w:val="num" w:pos="4320"/>
        </w:tabs>
        <w:ind w:left="4320" w:hanging="180"/>
      </w:pPr>
    </w:lvl>
    <w:lvl w:ilvl="6" w:tplc="D9AC257A" w:tentative="1">
      <w:start w:val="1"/>
      <w:numFmt w:val="decimal"/>
      <w:lvlText w:val="%7."/>
      <w:lvlJc w:val="left"/>
      <w:pPr>
        <w:tabs>
          <w:tab w:val="num" w:pos="5040"/>
        </w:tabs>
        <w:ind w:left="5040" w:hanging="360"/>
      </w:pPr>
    </w:lvl>
    <w:lvl w:ilvl="7" w:tplc="322AC80C" w:tentative="1">
      <w:start w:val="1"/>
      <w:numFmt w:val="lowerLetter"/>
      <w:lvlText w:val="%8."/>
      <w:lvlJc w:val="left"/>
      <w:pPr>
        <w:tabs>
          <w:tab w:val="num" w:pos="5760"/>
        </w:tabs>
        <w:ind w:left="5760" w:hanging="360"/>
      </w:pPr>
    </w:lvl>
    <w:lvl w:ilvl="8" w:tplc="0D62D128" w:tentative="1">
      <w:start w:val="1"/>
      <w:numFmt w:val="lowerRoman"/>
      <w:lvlText w:val="%9."/>
      <w:lvlJc w:val="right"/>
      <w:pPr>
        <w:tabs>
          <w:tab w:val="num" w:pos="6480"/>
        </w:tabs>
        <w:ind w:left="6480" w:hanging="180"/>
      </w:pPr>
    </w:lvl>
  </w:abstractNum>
  <w:abstractNum w:abstractNumId="16" w15:restartNumberingAfterBreak="0">
    <w:nsid w:val="76EE674B"/>
    <w:multiLevelType w:val="hybridMultilevel"/>
    <w:tmpl w:val="9740D648"/>
    <w:lvl w:ilvl="0" w:tplc="A4025DFA">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7" w15:restartNumberingAfterBreak="0">
    <w:nsid w:val="7AE204C4"/>
    <w:multiLevelType w:val="hybridMultilevel"/>
    <w:tmpl w:val="95FA14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7F7E596B"/>
    <w:multiLevelType w:val="hybridMultilevel"/>
    <w:tmpl w:val="5CEA0028"/>
    <w:lvl w:ilvl="0" w:tplc="54DC0D00">
      <w:start w:val="1"/>
      <w:numFmt w:val="decimal"/>
      <w:lvlText w:val="%1."/>
      <w:lvlJc w:val="left"/>
      <w:pPr>
        <w:tabs>
          <w:tab w:val="num" w:pos="360"/>
        </w:tabs>
        <w:ind w:left="0" w:firstLine="0"/>
      </w:pPr>
      <w:rPr>
        <w:rFonts w:hint="default"/>
      </w:rPr>
    </w:lvl>
    <w:lvl w:ilvl="1" w:tplc="2A8A7C5E" w:tentative="1">
      <w:start w:val="1"/>
      <w:numFmt w:val="lowerLetter"/>
      <w:lvlText w:val="%2."/>
      <w:lvlJc w:val="left"/>
      <w:pPr>
        <w:tabs>
          <w:tab w:val="num" w:pos="1440"/>
        </w:tabs>
        <w:ind w:left="1440" w:hanging="360"/>
      </w:pPr>
    </w:lvl>
    <w:lvl w:ilvl="2" w:tplc="910AD998" w:tentative="1">
      <w:start w:val="1"/>
      <w:numFmt w:val="lowerRoman"/>
      <w:lvlText w:val="%3."/>
      <w:lvlJc w:val="right"/>
      <w:pPr>
        <w:tabs>
          <w:tab w:val="num" w:pos="2160"/>
        </w:tabs>
        <w:ind w:left="2160" w:hanging="180"/>
      </w:pPr>
    </w:lvl>
    <w:lvl w:ilvl="3" w:tplc="3B245D92" w:tentative="1">
      <w:start w:val="1"/>
      <w:numFmt w:val="decimal"/>
      <w:lvlText w:val="%4."/>
      <w:lvlJc w:val="left"/>
      <w:pPr>
        <w:tabs>
          <w:tab w:val="num" w:pos="2880"/>
        </w:tabs>
        <w:ind w:left="2880" w:hanging="360"/>
      </w:pPr>
    </w:lvl>
    <w:lvl w:ilvl="4" w:tplc="447CBEF0" w:tentative="1">
      <w:start w:val="1"/>
      <w:numFmt w:val="lowerLetter"/>
      <w:lvlText w:val="%5."/>
      <w:lvlJc w:val="left"/>
      <w:pPr>
        <w:tabs>
          <w:tab w:val="num" w:pos="3600"/>
        </w:tabs>
        <w:ind w:left="3600" w:hanging="360"/>
      </w:pPr>
    </w:lvl>
    <w:lvl w:ilvl="5" w:tplc="75F489D2" w:tentative="1">
      <w:start w:val="1"/>
      <w:numFmt w:val="lowerRoman"/>
      <w:lvlText w:val="%6."/>
      <w:lvlJc w:val="right"/>
      <w:pPr>
        <w:tabs>
          <w:tab w:val="num" w:pos="4320"/>
        </w:tabs>
        <w:ind w:left="4320" w:hanging="180"/>
      </w:pPr>
    </w:lvl>
    <w:lvl w:ilvl="6" w:tplc="D9AC257A" w:tentative="1">
      <w:start w:val="1"/>
      <w:numFmt w:val="decimal"/>
      <w:lvlText w:val="%7."/>
      <w:lvlJc w:val="left"/>
      <w:pPr>
        <w:tabs>
          <w:tab w:val="num" w:pos="5040"/>
        </w:tabs>
        <w:ind w:left="5040" w:hanging="360"/>
      </w:pPr>
    </w:lvl>
    <w:lvl w:ilvl="7" w:tplc="322AC80C" w:tentative="1">
      <w:start w:val="1"/>
      <w:numFmt w:val="lowerLetter"/>
      <w:lvlText w:val="%8."/>
      <w:lvlJc w:val="left"/>
      <w:pPr>
        <w:tabs>
          <w:tab w:val="num" w:pos="5760"/>
        </w:tabs>
        <w:ind w:left="5760" w:hanging="360"/>
      </w:pPr>
    </w:lvl>
    <w:lvl w:ilvl="8" w:tplc="0D62D128" w:tentative="1">
      <w:start w:val="1"/>
      <w:numFmt w:val="lowerRoman"/>
      <w:lvlText w:val="%9."/>
      <w:lvlJc w:val="right"/>
      <w:pPr>
        <w:tabs>
          <w:tab w:val="num" w:pos="6480"/>
        </w:tabs>
        <w:ind w:left="6480" w:hanging="180"/>
      </w:pPr>
    </w:lvl>
  </w:abstractNum>
  <w:abstractNum w:abstractNumId="19" w15:restartNumberingAfterBreak="0">
    <w:nsid w:val="7F9966D8"/>
    <w:multiLevelType w:val="hybridMultilevel"/>
    <w:tmpl w:val="54B8699E"/>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3"/>
  </w:num>
  <w:num w:numId="4">
    <w:abstractNumId w:val="18"/>
  </w:num>
  <w:num w:numId="5">
    <w:abstractNumId w:val="10"/>
  </w:num>
  <w:num w:numId="6">
    <w:abstractNumId w:val="15"/>
  </w:num>
  <w:num w:numId="7">
    <w:abstractNumId w:val="17"/>
  </w:num>
  <w:num w:numId="8">
    <w:abstractNumId w:val="14"/>
  </w:num>
  <w:num w:numId="9">
    <w:abstractNumId w:val="16"/>
  </w:num>
  <w:num w:numId="10">
    <w:abstractNumId w:val="1"/>
  </w:num>
  <w:num w:numId="11">
    <w:abstractNumId w:val="19"/>
  </w:num>
  <w:num w:numId="12">
    <w:abstractNumId w:val="13"/>
  </w:num>
  <w:num w:numId="13">
    <w:abstractNumId w:val="11"/>
  </w:num>
  <w:num w:numId="14">
    <w:abstractNumId w:val="4"/>
  </w:num>
  <w:num w:numId="15">
    <w:abstractNumId w:val="9"/>
  </w:num>
  <w:num w:numId="16">
    <w:abstractNumId w:val="2"/>
  </w:num>
  <w:num w:numId="17">
    <w:abstractNumId w:val="12"/>
  </w:num>
  <w:num w:numId="18">
    <w:abstractNumId w:val="8"/>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591"/>
    <w:rsid w:val="000066E2"/>
    <w:rsid w:val="00013839"/>
    <w:rsid w:val="00013D0A"/>
    <w:rsid w:val="000140A3"/>
    <w:rsid w:val="00020753"/>
    <w:rsid w:val="00032A0D"/>
    <w:rsid w:val="00033064"/>
    <w:rsid w:val="000554AE"/>
    <w:rsid w:val="00076D1A"/>
    <w:rsid w:val="00081A71"/>
    <w:rsid w:val="00093AEE"/>
    <w:rsid w:val="000A5253"/>
    <w:rsid w:val="000B20C7"/>
    <w:rsid w:val="000B5190"/>
    <w:rsid w:val="000D49B2"/>
    <w:rsid w:val="000D6907"/>
    <w:rsid w:val="000E76D7"/>
    <w:rsid w:val="001002AE"/>
    <w:rsid w:val="001244CE"/>
    <w:rsid w:val="00127EAA"/>
    <w:rsid w:val="00131E9F"/>
    <w:rsid w:val="0013535E"/>
    <w:rsid w:val="001470DD"/>
    <w:rsid w:val="00153E26"/>
    <w:rsid w:val="001601B1"/>
    <w:rsid w:val="001604CD"/>
    <w:rsid w:val="00161CDA"/>
    <w:rsid w:val="00173CB7"/>
    <w:rsid w:val="001A1FA9"/>
    <w:rsid w:val="001B6BDC"/>
    <w:rsid w:val="001B6FDA"/>
    <w:rsid w:val="001B7436"/>
    <w:rsid w:val="001F7442"/>
    <w:rsid w:val="00214FD3"/>
    <w:rsid w:val="002307F9"/>
    <w:rsid w:val="002327C5"/>
    <w:rsid w:val="00234B25"/>
    <w:rsid w:val="00245E75"/>
    <w:rsid w:val="00262DE9"/>
    <w:rsid w:val="00267B0E"/>
    <w:rsid w:val="00270228"/>
    <w:rsid w:val="0027560F"/>
    <w:rsid w:val="00282B73"/>
    <w:rsid w:val="00292CE7"/>
    <w:rsid w:val="00294E88"/>
    <w:rsid w:val="002A2B56"/>
    <w:rsid w:val="002B4178"/>
    <w:rsid w:val="002B56AA"/>
    <w:rsid w:val="002C4BCB"/>
    <w:rsid w:val="002D39D9"/>
    <w:rsid w:val="003015F6"/>
    <w:rsid w:val="00303E3A"/>
    <w:rsid w:val="003205A8"/>
    <w:rsid w:val="003571DE"/>
    <w:rsid w:val="003636EA"/>
    <w:rsid w:val="00366443"/>
    <w:rsid w:val="00390361"/>
    <w:rsid w:val="003B1F51"/>
    <w:rsid w:val="003C02F6"/>
    <w:rsid w:val="003E2E2E"/>
    <w:rsid w:val="003E44C9"/>
    <w:rsid w:val="00413BEB"/>
    <w:rsid w:val="00415757"/>
    <w:rsid w:val="00420E72"/>
    <w:rsid w:val="0042292E"/>
    <w:rsid w:val="00435FE8"/>
    <w:rsid w:val="0044645A"/>
    <w:rsid w:val="00464BC8"/>
    <w:rsid w:val="004706E6"/>
    <w:rsid w:val="00473E7E"/>
    <w:rsid w:val="00475D50"/>
    <w:rsid w:val="00482858"/>
    <w:rsid w:val="00486F3B"/>
    <w:rsid w:val="004921D9"/>
    <w:rsid w:val="0049408A"/>
    <w:rsid w:val="0049699D"/>
    <w:rsid w:val="004A41DC"/>
    <w:rsid w:val="004A6714"/>
    <w:rsid w:val="004C3622"/>
    <w:rsid w:val="00502440"/>
    <w:rsid w:val="00510593"/>
    <w:rsid w:val="00510732"/>
    <w:rsid w:val="00510B4F"/>
    <w:rsid w:val="00514FD7"/>
    <w:rsid w:val="00520D83"/>
    <w:rsid w:val="00520E41"/>
    <w:rsid w:val="00525B89"/>
    <w:rsid w:val="0052720C"/>
    <w:rsid w:val="00534018"/>
    <w:rsid w:val="005471CD"/>
    <w:rsid w:val="00563C1C"/>
    <w:rsid w:val="00567787"/>
    <w:rsid w:val="00580182"/>
    <w:rsid w:val="00590A2F"/>
    <w:rsid w:val="00591233"/>
    <w:rsid w:val="005A4D14"/>
    <w:rsid w:val="005C51E1"/>
    <w:rsid w:val="005D62D4"/>
    <w:rsid w:val="005D79D0"/>
    <w:rsid w:val="005E3B80"/>
    <w:rsid w:val="005F28B4"/>
    <w:rsid w:val="005F2DF6"/>
    <w:rsid w:val="0060094C"/>
    <w:rsid w:val="006054C9"/>
    <w:rsid w:val="00606D56"/>
    <w:rsid w:val="00620011"/>
    <w:rsid w:val="0062051F"/>
    <w:rsid w:val="006225C5"/>
    <w:rsid w:val="00634B7B"/>
    <w:rsid w:val="00635E10"/>
    <w:rsid w:val="00641A13"/>
    <w:rsid w:val="006441B6"/>
    <w:rsid w:val="006512D0"/>
    <w:rsid w:val="00652924"/>
    <w:rsid w:val="006665CF"/>
    <w:rsid w:val="006700DC"/>
    <w:rsid w:val="00670D28"/>
    <w:rsid w:val="006763AC"/>
    <w:rsid w:val="006801C2"/>
    <w:rsid w:val="00681A01"/>
    <w:rsid w:val="006919B0"/>
    <w:rsid w:val="00694C49"/>
    <w:rsid w:val="006A52AE"/>
    <w:rsid w:val="006B4968"/>
    <w:rsid w:val="006C381D"/>
    <w:rsid w:val="006C7DAE"/>
    <w:rsid w:val="006E5240"/>
    <w:rsid w:val="006E5324"/>
    <w:rsid w:val="006E5820"/>
    <w:rsid w:val="006F1DB3"/>
    <w:rsid w:val="00707FE2"/>
    <w:rsid w:val="00715E30"/>
    <w:rsid w:val="0071638A"/>
    <w:rsid w:val="00721CA3"/>
    <w:rsid w:val="007247D0"/>
    <w:rsid w:val="00730EE3"/>
    <w:rsid w:val="007729F8"/>
    <w:rsid w:val="00793051"/>
    <w:rsid w:val="007A12B9"/>
    <w:rsid w:val="007A7CD3"/>
    <w:rsid w:val="007C5C9C"/>
    <w:rsid w:val="007D0591"/>
    <w:rsid w:val="007F3F06"/>
    <w:rsid w:val="007F4DEA"/>
    <w:rsid w:val="007F61CF"/>
    <w:rsid w:val="007F7237"/>
    <w:rsid w:val="00802231"/>
    <w:rsid w:val="008119F2"/>
    <w:rsid w:val="00815F8A"/>
    <w:rsid w:val="00821180"/>
    <w:rsid w:val="008243C0"/>
    <w:rsid w:val="00842187"/>
    <w:rsid w:val="00842E98"/>
    <w:rsid w:val="00844A0E"/>
    <w:rsid w:val="008453C9"/>
    <w:rsid w:val="00885C79"/>
    <w:rsid w:val="008924CA"/>
    <w:rsid w:val="00894900"/>
    <w:rsid w:val="008A542F"/>
    <w:rsid w:val="008A6F3E"/>
    <w:rsid w:val="008A7DA8"/>
    <w:rsid w:val="008C003F"/>
    <w:rsid w:val="008E011D"/>
    <w:rsid w:val="008E5A34"/>
    <w:rsid w:val="008F5E33"/>
    <w:rsid w:val="008F685E"/>
    <w:rsid w:val="008F6AC1"/>
    <w:rsid w:val="009037C9"/>
    <w:rsid w:val="009051F4"/>
    <w:rsid w:val="009057DC"/>
    <w:rsid w:val="009361FA"/>
    <w:rsid w:val="009428E3"/>
    <w:rsid w:val="00971323"/>
    <w:rsid w:val="0097191F"/>
    <w:rsid w:val="009813E6"/>
    <w:rsid w:val="009920DE"/>
    <w:rsid w:val="00996754"/>
    <w:rsid w:val="009A4164"/>
    <w:rsid w:val="009E087A"/>
    <w:rsid w:val="009E0AC9"/>
    <w:rsid w:val="009F7ECF"/>
    <w:rsid w:val="00A177CE"/>
    <w:rsid w:val="00A22A83"/>
    <w:rsid w:val="00A271F2"/>
    <w:rsid w:val="00A43C5C"/>
    <w:rsid w:val="00A477FB"/>
    <w:rsid w:val="00A52B95"/>
    <w:rsid w:val="00A60E21"/>
    <w:rsid w:val="00A616A9"/>
    <w:rsid w:val="00A76B41"/>
    <w:rsid w:val="00A82A30"/>
    <w:rsid w:val="00A973FA"/>
    <w:rsid w:val="00AA1F1D"/>
    <w:rsid w:val="00AB1CF5"/>
    <w:rsid w:val="00AB1FC0"/>
    <w:rsid w:val="00AB33DA"/>
    <w:rsid w:val="00AB47C8"/>
    <w:rsid w:val="00AB5AFD"/>
    <w:rsid w:val="00AB5E18"/>
    <w:rsid w:val="00AE3990"/>
    <w:rsid w:val="00AE7CB1"/>
    <w:rsid w:val="00AF2E5F"/>
    <w:rsid w:val="00B0547F"/>
    <w:rsid w:val="00B16969"/>
    <w:rsid w:val="00B174D3"/>
    <w:rsid w:val="00B246A8"/>
    <w:rsid w:val="00B25BD2"/>
    <w:rsid w:val="00B304C9"/>
    <w:rsid w:val="00B55C6E"/>
    <w:rsid w:val="00B5738C"/>
    <w:rsid w:val="00B57DD6"/>
    <w:rsid w:val="00B73A09"/>
    <w:rsid w:val="00B91DC7"/>
    <w:rsid w:val="00BA1674"/>
    <w:rsid w:val="00BA2C81"/>
    <w:rsid w:val="00BA31A1"/>
    <w:rsid w:val="00BA5F4D"/>
    <w:rsid w:val="00BA6077"/>
    <w:rsid w:val="00BC72EF"/>
    <w:rsid w:val="00C03262"/>
    <w:rsid w:val="00C05CB4"/>
    <w:rsid w:val="00C06C24"/>
    <w:rsid w:val="00C10F80"/>
    <w:rsid w:val="00C13E42"/>
    <w:rsid w:val="00C20272"/>
    <w:rsid w:val="00C205B5"/>
    <w:rsid w:val="00C20A57"/>
    <w:rsid w:val="00C224ED"/>
    <w:rsid w:val="00C26F60"/>
    <w:rsid w:val="00C276CE"/>
    <w:rsid w:val="00C342C6"/>
    <w:rsid w:val="00C34CC0"/>
    <w:rsid w:val="00C5175C"/>
    <w:rsid w:val="00C57492"/>
    <w:rsid w:val="00C648D1"/>
    <w:rsid w:val="00C72B8D"/>
    <w:rsid w:val="00CA0C00"/>
    <w:rsid w:val="00CB5249"/>
    <w:rsid w:val="00CC00FC"/>
    <w:rsid w:val="00CC05BC"/>
    <w:rsid w:val="00CE706E"/>
    <w:rsid w:val="00D01057"/>
    <w:rsid w:val="00D03E1F"/>
    <w:rsid w:val="00D1657F"/>
    <w:rsid w:val="00D1788D"/>
    <w:rsid w:val="00D2596E"/>
    <w:rsid w:val="00D306C9"/>
    <w:rsid w:val="00D36A5E"/>
    <w:rsid w:val="00D37AC5"/>
    <w:rsid w:val="00D44590"/>
    <w:rsid w:val="00D46F71"/>
    <w:rsid w:val="00D533A0"/>
    <w:rsid w:val="00D67CE0"/>
    <w:rsid w:val="00D87587"/>
    <w:rsid w:val="00D9058F"/>
    <w:rsid w:val="00D95289"/>
    <w:rsid w:val="00D95FF7"/>
    <w:rsid w:val="00DB0018"/>
    <w:rsid w:val="00DB4B81"/>
    <w:rsid w:val="00DD5061"/>
    <w:rsid w:val="00DE5753"/>
    <w:rsid w:val="00DE63F5"/>
    <w:rsid w:val="00DF53E7"/>
    <w:rsid w:val="00E06D03"/>
    <w:rsid w:val="00E11DD0"/>
    <w:rsid w:val="00E1361E"/>
    <w:rsid w:val="00E13935"/>
    <w:rsid w:val="00E2388A"/>
    <w:rsid w:val="00E259B6"/>
    <w:rsid w:val="00E343F7"/>
    <w:rsid w:val="00E40CB4"/>
    <w:rsid w:val="00E45A92"/>
    <w:rsid w:val="00E470CC"/>
    <w:rsid w:val="00E609FB"/>
    <w:rsid w:val="00E6158A"/>
    <w:rsid w:val="00E7651B"/>
    <w:rsid w:val="00E80098"/>
    <w:rsid w:val="00E832AA"/>
    <w:rsid w:val="00E92751"/>
    <w:rsid w:val="00E93BBC"/>
    <w:rsid w:val="00EA1A38"/>
    <w:rsid w:val="00EA1D27"/>
    <w:rsid w:val="00EB0725"/>
    <w:rsid w:val="00EB5BCC"/>
    <w:rsid w:val="00EC21BB"/>
    <w:rsid w:val="00EC3D70"/>
    <w:rsid w:val="00ED4894"/>
    <w:rsid w:val="00EF6F04"/>
    <w:rsid w:val="00F253BC"/>
    <w:rsid w:val="00F35070"/>
    <w:rsid w:val="00F81B01"/>
    <w:rsid w:val="00F83EB7"/>
    <w:rsid w:val="00F86016"/>
    <w:rsid w:val="00FB4085"/>
    <w:rsid w:val="00FB4D96"/>
    <w:rsid w:val="00FC33E1"/>
    <w:rsid w:val="00FE1F3A"/>
    <w:rsid w:val="00FF46D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1EE68"/>
  <w15:docId w15:val="{D45978C8-7861-44C7-97C1-C57710199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59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0591"/>
    <w:pPr>
      <w:tabs>
        <w:tab w:val="center" w:pos="4680"/>
        <w:tab w:val="right" w:pos="9360"/>
      </w:tabs>
    </w:pPr>
  </w:style>
  <w:style w:type="character" w:customStyle="1" w:styleId="FooterChar">
    <w:name w:val="Footer Char"/>
    <w:basedOn w:val="DefaultParagraphFont"/>
    <w:link w:val="Footer"/>
    <w:uiPriority w:val="99"/>
    <w:rsid w:val="007D0591"/>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7D0591"/>
    <w:rPr>
      <w:sz w:val="20"/>
      <w:szCs w:val="20"/>
    </w:rPr>
  </w:style>
  <w:style w:type="character" w:customStyle="1" w:styleId="FootnoteTextChar">
    <w:name w:val="Footnote Text Char"/>
    <w:basedOn w:val="DefaultParagraphFont"/>
    <w:link w:val="FootnoteText"/>
    <w:semiHidden/>
    <w:rsid w:val="007D0591"/>
    <w:rPr>
      <w:rFonts w:ascii="Times New Roman" w:eastAsia="Times New Roman" w:hAnsi="Times New Roman" w:cs="Times New Roman"/>
      <w:sz w:val="20"/>
      <w:szCs w:val="20"/>
      <w:lang w:val="en-US"/>
    </w:rPr>
  </w:style>
  <w:style w:type="table" w:customStyle="1" w:styleId="TableGrid0">
    <w:name w:val="Table Grid_0"/>
    <w:basedOn w:val="TableNormal"/>
    <w:rsid w:val="007D059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0591"/>
    <w:pPr>
      <w:tabs>
        <w:tab w:val="center" w:pos="4680"/>
        <w:tab w:val="right" w:pos="9360"/>
      </w:tabs>
    </w:pPr>
  </w:style>
  <w:style w:type="character" w:customStyle="1" w:styleId="HeaderChar">
    <w:name w:val="Header Char"/>
    <w:basedOn w:val="DefaultParagraphFont"/>
    <w:link w:val="Header"/>
    <w:uiPriority w:val="99"/>
    <w:rsid w:val="007D059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20753"/>
    <w:pPr>
      <w:ind w:left="720"/>
      <w:contextualSpacing/>
    </w:pPr>
  </w:style>
  <w:style w:type="paragraph" w:styleId="BalloonText">
    <w:name w:val="Balloon Text"/>
    <w:basedOn w:val="Normal"/>
    <w:link w:val="BalloonTextChar"/>
    <w:uiPriority w:val="99"/>
    <w:semiHidden/>
    <w:unhideWhenUsed/>
    <w:rsid w:val="006441B6"/>
    <w:rPr>
      <w:rFonts w:ascii="Tahoma" w:hAnsi="Tahoma" w:cs="Tahoma"/>
      <w:sz w:val="16"/>
      <w:szCs w:val="16"/>
    </w:rPr>
  </w:style>
  <w:style w:type="character" w:customStyle="1" w:styleId="BalloonTextChar">
    <w:name w:val="Balloon Text Char"/>
    <w:basedOn w:val="DefaultParagraphFont"/>
    <w:link w:val="BalloonText"/>
    <w:uiPriority w:val="99"/>
    <w:semiHidden/>
    <w:rsid w:val="006441B6"/>
    <w:rPr>
      <w:rFonts w:ascii="Tahoma" w:eastAsia="Times New Roman" w:hAnsi="Tahoma" w:cs="Tahoma"/>
      <w:sz w:val="16"/>
      <w:szCs w:val="16"/>
      <w:lang w:val="en-US"/>
    </w:rPr>
  </w:style>
  <w:style w:type="paragraph" w:styleId="Revision">
    <w:name w:val="Revision"/>
    <w:hidden/>
    <w:uiPriority w:val="99"/>
    <w:semiHidden/>
    <w:rsid w:val="001A1FA9"/>
    <w:pPr>
      <w:spacing w:after="0"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1B6BD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6BDC"/>
    <w:rPr>
      <w:rFonts w:asciiTheme="majorHAnsi" w:eastAsiaTheme="majorEastAsia" w:hAnsiTheme="majorHAnsi" w:cstheme="majorBidi"/>
      <w:spacing w:val="-10"/>
      <w:kern w:val="28"/>
      <w:sz w:val="56"/>
      <w:szCs w:val="56"/>
      <w:lang w:val="en-US"/>
    </w:rPr>
  </w:style>
  <w:style w:type="paragraph" w:styleId="NoSpacing">
    <w:name w:val="No Spacing"/>
    <w:uiPriority w:val="1"/>
    <w:qFormat/>
    <w:rsid w:val="001B6BD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E5897-E777-45AE-877C-857F18799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c:creator>
  <cp:lastModifiedBy>Manuela nalugon</cp:lastModifiedBy>
  <cp:revision>2</cp:revision>
  <cp:lastPrinted>2021-02-02T03:27:00Z</cp:lastPrinted>
  <dcterms:created xsi:type="dcterms:W3CDTF">2022-03-30T00:16:00Z</dcterms:created>
  <dcterms:modified xsi:type="dcterms:W3CDTF">2022-03-30T00:16:00Z</dcterms:modified>
</cp:coreProperties>
</file>