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FCAA3" w14:textId="29D48649" w:rsidR="007D0591" w:rsidRPr="003571DE" w:rsidRDefault="007D0591" w:rsidP="00226D62">
      <w:pPr>
        <w:spacing w:after="200" w:line="276" w:lineRule="auto"/>
        <w:jc w:val="center"/>
        <w:rPr>
          <w:rFonts w:ascii="Arial" w:eastAsiaTheme="minorHAnsi" w:hAnsi="Arial" w:cs="Arial"/>
          <w:b/>
          <w:sz w:val="28"/>
          <w:szCs w:val="28"/>
          <w:lang w:val="en-PH"/>
        </w:rPr>
      </w:pPr>
      <w:r w:rsidRPr="003571DE">
        <w:rPr>
          <w:rFonts w:ascii="Arial" w:eastAsiaTheme="minorHAnsi" w:hAnsi="Arial" w:cs="Arial"/>
          <w:b/>
          <w:sz w:val="28"/>
          <w:szCs w:val="28"/>
          <w:lang w:val="en-PH"/>
        </w:rPr>
        <w:t>TECHNICAL NOTES</w:t>
      </w:r>
    </w:p>
    <w:p w14:paraId="6BE1B1C2" w14:textId="60393F6D" w:rsidR="001B6BDC" w:rsidRPr="003571DE" w:rsidRDefault="007743FA" w:rsidP="001B6BDC">
      <w:pPr>
        <w:pStyle w:val="ListParagraph"/>
        <w:jc w:val="center"/>
        <w:rPr>
          <w:rFonts w:ascii="Arial" w:eastAsia="Arial" w:hAnsi="Arial" w:cs="Arial"/>
          <w:b/>
          <w:color w:val="000000"/>
          <w:sz w:val="28"/>
          <w:szCs w:val="28"/>
        </w:rPr>
      </w:pPr>
      <w:r>
        <w:rPr>
          <w:rFonts w:ascii="Arial" w:eastAsia="Arial" w:hAnsi="Arial" w:cs="Arial"/>
          <w:b/>
          <w:color w:val="000000"/>
          <w:sz w:val="28"/>
          <w:szCs w:val="28"/>
        </w:rPr>
        <w:t xml:space="preserve">Production Costs and Returns of </w:t>
      </w:r>
      <w:r w:rsidR="00F15337">
        <w:rPr>
          <w:rFonts w:ascii="Arial" w:eastAsia="Arial" w:hAnsi="Arial" w:cs="Arial"/>
          <w:b/>
          <w:color w:val="000000"/>
          <w:sz w:val="28"/>
          <w:szCs w:val="28"/>
        </w:rPr>
        <w:t>Palay and Corn</w:t>
      </w:r>
    </w:p>
    <w:p w14:paraId="6B8D9F16" w14:textId="03CD0912" w:rsidR="007D0591" w:rsidRPr="003571DE" w:rsidRDefault="007D0591" w:rsidP="007D0591">
      <w:pPr>
        <w:jc w:val="center"/>
        <w:rPr>
          <w:rFonts w:ascii="Arial" w:eastAsiaTheme="minorHAnsi" w:hAnsi="Arial" w:cs="Arial"/>
          <w:b/>
          <w:sz w:val="28"/>
          <w:szCs w:val="28"/>
          <w:lang w:val="en-PH"/>
        </w:rPr>
      </w:pPr>
    </w:p>
    <w:p w14:paraId="331D00F6" w14:textId="77777777" w:rsidR="007D0591" w:rsidRPr="003571DE" w:rsidRDefault="007D0591" w:rsidP="007D0591">
      <w:pPr>
        <w:jc w:val="both"/>
        <w:rPr>
          <w:rFonts w:ascii="Arial" w:eastAsiaTheme="minorHAnsi" w:hAnsi="Arial" w:cs="Arial"/>
          <w:sz w:val="28"/>
          <w:szCs w:val="28"/>
          <w:lang w:val="en-PH"/>
        </w:rPr>
      </w:pPr>
      <w:r w:rsidRPr="003571DE">
        <w:rPr>
          <w:rFonts w:ascii="Arial" w:hAnsi="Arial" w:cs="Arial"/>
          <w:noProof/>
          <w:sz w:val="28"/>
          <w:szCs w:val="28"/>
          <w:lang w:val="en-PH" w:eastAsia="en-PH"/>
        </w:rPr>
        <mc:AlternateContent>
          <mc:Choice Requires="wps">
            <w:drawing>
              <wp:anchor distT="4294967295" distB="4294967295" distL="114300" distR="114300" simplePos="0" relativeHeight="251653120" behindDoc="0" locked="0" layoutInCell="1" allowOverlap="1" wp14:anchorId="163C3193" wp14:editId="1E4693DE">
                <wp:simplePos x="0" y="0"/>
                <wp:positionH relativeFrom="column">
                  <wp:posOffset>30480</wp:posOffset>
                </wp:positionH>
                <wp:positionV relativeFrom="paragraph">
                  <wp:posOffset>116839</wp:posOffset>
                </wp:positionV>
                <wp:extent cx="5687695" cy="0"/>
                <wp:effectExtent l="0" t="0" r="0" b="0"/>
                <wp:wrapNone/>
                <wp:docPr id="4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76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1541CC6" id="Straight Connector 1"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pt,9.2pt" to="450.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" strokecolor="black [3213]" strokeweight="1pt">
                <v:stroke joinstyle="miter"/>
                <o:lock v:ext="edit" shapetype="f"/>
              </v:line>
            </w:pict>
          </mc:Fallback>
        </mc:AlternateContent>
      </w:r>
    </w:p>
    <w:p w14:paraId="7ABA9B7B" w14:textId="77777777" w:rsidR="007D0591" w:rsidRPr="003571DE" w:rsidRDefault="007D0591" w:rsidP="007D0591">
      <w:pPr>
        <w:jc w:val="both"/>
        <w:rPr>
          <w:rFonts w:ascii="Arial" w:eastAsiaTheme="minorHAnsi" w:hAnsi="Arial" w:cs="Arial"/>
          <w:sz w:val="28"/>
          <w:szCs w:val="28"/>
          <w:lang w:val="en-PH"/>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60"/>
      </w:tblGrid>
      <w:tr w:rsidR="007D0591" w:rsidRPr="003571DE" w14:paraId="63767AF1" w14:textId="77777777" w:rsidTr="009A5622">
        <w:tc>
          <w:tcPr>
            <w:tcW w:w="9060" w:type="dxa"/>
            <w:shd w:val="clear" w:color="auto" w:fill="4472C4"/>
          </w:tcPr>
          <w:p w14:paraId="63EBADC6" w14:textId="77777777" w:rsidR="007D0591" w:rsidRPr="003571DE" w:rsidRDefault="007D0591" w:rsidP="007D0591">
            <w:pPr>
              <w:numPr>
                <w:ilvl w:val="0"/>
                <w:numId w:val="1"/>
              </w:numPr>
              <w:contextualSpacing/>
              <w:jc w:val="both"/>
              <w:rPr>
                <w:rFonts w:ascii="Arial" w:eastAsiaTheme="minorHAnsi" w:hAnsi="Arial" w:cs="Arial"/>
                <w:b/>
                <w:bCs/>
                <w:color w:val="FFFFFF" w:themeColor="background1"/>
                <w:sz w:val="28"/>
                <w:szCs w:val="28"/>
                <w:lang w:val="en-PH"/>
              </w:rPr>
            </w:pPr>
            <w:bookmarkStart w:id="0" w:name="_Hlk56501412"/>
            <w:r w:rsidRPr="003571DE">
              <w:rPr>
                <w:rFonts w:ascii="Arial" w:eastAsiaTheme="minorHAnsi" w:hAnsi="Arial" w:cs="Arial"/>
                <w:b/>
                <w:bCs/>
                <w:color w:val="FFFFFF" w:themeColor="background1"/>
                <w:sz w:val="28"/>
                <w:szCs w:val="28"/>
                <w:lang w:val="en-PH"/>
              </w:rPr>
              <w:t>The Introduction</w:t>
            </w:r>
          </w:p>
        </w:tc>
      </w:tr>
      <w:bookmarkEnd w:id="0"/>
    </w:tbl>
    <w:p w14:paraId="53574C9C" w14:textId="20972431" w:rsidR="007D0591" w:rsidRDefault="007D0591" w:rsidP="007D0591">
      <w:pPr>
        <w:jc w:val="both"/>
        <w:rPr>
          <w:rFonts w:ascii="Arial" w:eastAsiaTheme="minorHAnsi" w:hAnsi="Arial" w:cs="Arial"/>
          <w:sz w:val="28"/>
          <w:szCs w:val="28"/>
          <w:lang w:val="en-PH"/>
        </w:rPr>
      </w:pPr>
    </w:p>
    <w:p w14:paraId="46B2046E" w14:textId="2E781E9A" w:rsidR="001B6F45" w:rsidRDefault="001B6F45" w:rsidP="001B6F45">
      <w:pPr>
        <w:jc w:val="both"/>
        <w:rPr>
          <w:rFonts w:ascii="Arial" w:eastAsiaTheme="minorHAnsi" w:hAnsi="Arial" w:cs="Arial"/>
          <w:sz w:val="28"/>
          <w:szCs w:val="28"/>
          <w:lang w:val="en-PH"/>
        </w:rPr>
      </w:pPr>
      <w:r w:rsidRPr="00CA724F">
        <w:rPr>
          <w:rFonts w:ascii="Arial" w:eastAsiaTheme="minorHAnsi" w:hAnsi="Arial" w:cs="Arial"/>
          <w:sz w:val="28"/>
          <w:szCs w:val="28"/>
          <w:lang w:val="en-PH"/>
        </w:rPr>
        <w:t xml:space="preserve">One of the important data sets that are highly demanded by the clientele and stakeholders is the costs and returns incurred in producing agricultural commodities. </w:t>
      </w:r>
      <w:r>
        <w:rPr>
          <w:rFonts w:ascii="Arial" w:eastAsiaTheme="minorHAnsi" w:hAnsi="Arial" w:cs="Arial"/>
          <w:sz w:val="28"/>
          <w:szCs w:val="28"/>
          <w:lang w:val="en-PH"/>
        </w:rPr>
        <w:t xml:space="preserve"> </w:t>
      </w:r>
      <w:r w:rsidRPr="00CA724F">
        <w:rPr>
          <w:rFonts w:ascii="Arial" w:eastAsiaTheme="minorHAnsi" w:hAnsi="Arial" w:cs="Arial"/>
          <w:sz w:val="28"/>
          <w:szCs w:val="28"/>
          <w:lang w:val="en-PH"/>
        </w:rPr>
        <w:t xml:space="preserve">It has been gaining more attention because of its varied uses and applications for the policy analysts, national accounts compilers, farmers, and other entrepreneurs in the agricultural sector.   They can use these data in selecting the most profitable set of crops to plant during a particular season. </w:t>
      </w:r>
    </w:p>
    <w:p w14:paraId="3660D1BE" w14:textId="77777777" w:rsidR="001B6F45" w:rsidRDefault="001B6F45" w:rsidP="001B6F45">
      <w:pPr>
        <w:jc w:val="both"/>
        <w:rPr>
          <w:rFonts w:ascii="Arial" w:eastAsiaTheme="minorHAnsi" w:hAnsi="Arial" w:cs="Arial"/>
          <w:sz w:val="28"/>
          <w:szCs w:val="28"/>
          <w:lang w:val="en-PH"/>
        </w:rPr>
      </w:pPr>
    </w:p>
    <w:p w14:paraId="3B5B4170" w14:textId="6B75D565" w:rsidR="001B6F45" w:rsidRDefault="001B6F45" w:rsidP="001B6F45">
      <w:pPr>
        <w:jc w:val="both"/>
        <w:rPr>
          <w:rFonts w:ascii="Arial" w:eastAsiaTheme="minorHAnsi" w:hAnsi="Arial" w:cs="Arial"/>
          <w:sz w:val="28"/>
          <w:szCs w:val="28"/>
          <w:lang w:val="en-PH"/>
        </w:rPr>
      </w:pPr>
      <w:r w:rsidRPr="00027F34">
        <w:rPr>
          <w:rFonts w:ascii="Arial" w:eastAsiaTheme="minorHAnsi" w:hAnsi="Arial" w:cs="Arial"/>
          <w:sz w:val="28"/>
          <w:szCs w:val="28"/>
          <w:lang w:val="en-PH"/>
        </w:rPr>
        <w:t>The survey generates benchmark costs and returns structure and estimates.  Meanwhile, for the non-survey years, costs and returns data are updated using the current levels of production and yield, and prices of inputs and outputs</w:t>
      </w:r>
      <w:r>
        <w:rPr>
          <w:rFonts w:ascii="Arial" w:eastAsiaTheme="minorHAnsi" w:hAnsi="Arial" w:cs="Arial"/>
          <w:sz w:val="28"/>
          <w:szCs w:val="28"/>
          <w:lang w:val="en-PH"/>
        </w:rPr>
        <w:t xml:space="preserve">.  </w:t>
      </w:r>
      <w:r w:rsidR="00B5779A" w:rsidRPr="00B5779A">
        <w:rPr>
          <w:rFonts w:ascii="Arial" w:eastAsiaTheme="minorHAnsi" w:hAnsi="Arial" w:cs="Arial"/>
          <w:sz w:val="28"/>
          <w:szCs w:val="28"/>
          <w:lang w:val="en-PH"/>
        </w:rPr>
        <w:t>The input structures are based on benchmarks generated by the Surveys on Costs and Returns (SCR) in 2013.</w:t>
      </w:r>
    </w:p>
    <w:p w14:paraId="36EA303E" w14:textId="77777777" w:rsidR="001B6F45" w:rsidRDefault="001B6F45" w:rsidP="001B6F45">
      <w:pPr>
        <w:jc w:val="both"/>
        <w:rPr>
          <w:rFonts w:ascii="Arial" w:eastAsiaTheme="minorHAnsi" w:hAnsi="Arial" w:cs="Arial"/>
          <w:sz w:val="28"/>
          <w:szCs w:val="28"/>
          <w:lang w:val="en-PH"/>
        </w:rPr>
      </w:pPr>
    </w:p>
    <w:p w14:paraId="7B347339" w14:textId="3C79BE63" w:rsidR="001B6F45" w:rsidRPr="001B6F45" w:rsidRDefault="001B6F45" w:rsidP="002B1275">
      <w:pPr>
        <w:shd w:val="clear" w:color="auto" w:fill="FFFFFF"/>
        <w:spacing w:before="96"/>
        <w:jc w:val="both"/>
        <w:rPr>
          <w:rFonts w:ascii="Arial" w:eastAsiaTheme="minorHAnsi" w:hAnsi="Arial" w:cs="Arial"/>
          <w:sz w:val="28"/>
          <w:szCs w:val="28"/>
          <w:lang w:val="en-PH"/>
        </w:rPr>
      </w:pPr>
      <w:r w:rsidRPr="005A74FC">
        <w:rPr>
          <w:rFonts w:ascii="Arial" w:eastAsiaTheme="minorHAnsi" w:hAnsi="Arial" w:cs="Arial"/>
          <w:sz w:val="28"/>
          <w:szCs w:val="28"/>
          <w:lang w:val="en-PH"/>
        </w:rPr>
        <w:t>The Production Costs and Returns of</w:t>
      </w:r>
      <w:r w:rsidR="0026162C" w:rsidRPr="0026162C">
        <w:t xml:space="preserve"> </w:t>
      </w:r>
      <w:r w:rsidR="0026162C" w:rsidRPr="0026162C">
        <w:rPr>
          <w:rFonts w:ascii="Arial" w:eastAsiaTheme="minorHAnsi" w:hAnsi="Arial" w:cs="Arial"/>
          <w:sz w:val="28"/>
          <w:szCs w:val="28"/>
          <w:lang w:val="en-PH"/>
        </w:rPr>
        <w:t>Palay and Corn</w:t>
      </w:r>
      <w:r w:rsidR="0026162C">
        <w:rPr>
          <w:rFonts w:ascii="Arial" w:eastAsiaTheme="minorHAnsi" w:hAnsi="Arial" w:cs="Arial"/>
          <w:sz w:val="28"/>
          <w:szCs w:val="28"/>
          <w:lang w:val="en-PH"/>
        </w:rPr>
        <w:t xml:space="preserve"> report </w:t>
      </w:r>
      <w:r w:rsidR="002B1275" w:rsidRPr="002B1275">
        <w:rPr>
          <w:rFonts w:ascii="Arial" w:eastAsiaTheme="minorHAnsi" w:hAnsi="Arial" w:cs="Arial"/>
          <w:sz w:val="28"/>
          <w:szCs w:val="28"/>
          <w:lang w:val="en-PH"/>
        </w:rPr>
        <w:t>contains updated costs of production for palay and corn at the national and regional level</w:t>
      </w:r>
      <w:r w:rsidRPr="007743FA">
        <w:rPr>
          <w:rFonts w:ascii="Arial" w:hAnsi="Arial" w:cs="Arial"/>
          <w:sz w:val="28"/>
          <w:szCs w:val="28"/>
          <w:lang w:val="en-PH" w:eastAsia="en-PH"/>
        </w:rPr>
        <w:t xml:space="preserve">s. </w:t>
      </w:r>
      <w:r w:rsidRPr="001B6F45">
        <w:rPr>
          <w:rFonts w:ascii="Arial" w:eastAsiaTheme="minorHAnsi" w:hAnsi="Arial" w:cs="Arial"/>
          <w:sz w:val="28"/>
          <w:szCs w:val="28"/>
          <w:lang w:val="en-PH"/>
        </w:rPr>
        <w:t>For palay, data are presented by ecosystem i.e., irrigated, and non-irrigated and disaggregated into dry and wet seasons. Corn is disaggregated only by crop type, i.e., yellow and white</w:t>
      </w:r>
      <w:r w:rsidR="00B5779A">
        <w:rPr>
          <w:rFonts w:ascii="Arial" w:eastAsiaTheme="minorHAnsi" w:hAnsi="Arial" w:cs="Arial"/>
          <w:sz w:val="28"/>
          <w:szCs w:val="28"/>
          <w:lang w:val="en-PH"/>
        </w:rPr>
        <w:t>,</w:t>
      </w:r>
      <w:r w:rsidRPr="001B6F45">
        <w:rPr>
          <w:rFonts w:ascii="Arial" w:eastAsiaTheme="minorHAnsi" w:hAnsi="Arial" w:cs="Arial"/>
          <w:sz w:val="28"/>
          <w:szCs w:val="28"/>
          <w:lang w:val="en-PH"/>
        </w:rPr>
        <w:t xml:space="preserve"> and only one cropping season.</w:t>
      </w:r>
    </w:p>
    <w:p w14:paraId="26355A9A" w14:textId="0B20FB07" w:rsidR="001B6F45" w:rsidRDefault="001B6F45" w:rsidP="001B6F45">
      <w:pPr>
        <w:shd w:val="clear" w:color="auto" w:fill="FFFFFF"/>
        <w:spacing w:before="96"/>
        <w:jc w:val="both"/>
        <w:rPr>
          <w:rFonts w:ascii="Arial" w:eastAsiaTheme="minorHAnsi" w:hAnsi="Arial" w:cs="Arial"/>
          <w:sz w:val="28"/>
          <w:szCs w:val="28"/>
          <w:lang w:val="en-PH"/>
        </w:rPr>
      </w:pPr>
      <w:bookmarkStart w:id="1" w:name="_Hlk99630837"/>
      <w:r w:rsidRPr="001B6F45">
        <w:rPr>
          <w:rFonts w:ascii="Arial" w:eastAsiaTheme="minorHAnsi" w:hAnsi="Arial" w:cs="Arial"/>
          <w:sz w:val="28"/>
          <w:szCs w:val="28"/>
          <w:lang w:val="en-PH"/>
        </w:rPr>
        <w:t>The complete cost structures and profitability measures are presented by nature of costs incurred i.e., cash costs, non-cash costs</w:t>
      </w:r>
      <w:r w:rsidR="005B6D79">
        <w:rPr>
          <w:rFonts w:ascii="Arial" w:eastAsiaTheme="minorHAnsi" w:hAnsi="Arial" w:cs="Arial"/>
          <w:sz w:val="28"/>
          <w:szCs w:val="28"/>
          <w:lang w:val="en-PH"/>
        </w:rPr>
        <w:t>,</w:t>
      </w:r>
      <w:r w:rsidRPr="001B6F45">
        <w:rPr>
          <w:rFonts w:ascii="Arial" w:eastAsiaTheme="minorHAnsi" w:hAnsi="Arial" w:cs="Arial"/>
          <w:sz w:val="28"/>
          <w:szCs w:val="28"/>
          <w:lang w:val="en-PH"/>
        </w:rPr>
        <w:t xml:space="preserve"> and imputed costs. </w:t>
      </w:r>
    </w:p>
    <w:p w14:paraId="67D751E2" w14:textId="77777777" w:rsidR="002B1275" w:rsidRPr="001B6F45" w:rsidRDefault="002B1275" w:rsidP="001B6F45">
      <w:pPr>
        <w:shd w:val="clear" w:color="auto" w:fill="FFFFFF"/>
        <w:spacing w:before="96"/>
        <w:jc w:val="both"/>
        <w:rPr>
          <w:rFonts w:ascii="Arial" w:eastAsiaTheme="minorHAnsi" w:hAnsi="Arial" w:cs="Arial"/>
          <w:sz w:val="28"/>
          <w:szCs w:val="28"/>
          <w:lang w:val="en-PH"/>
        </w:rPr>
      </w:pPr>
    </w:p>
    <w:bookmarkEnd w:id="1"/>
    <w:p w14:paraId="2182D3DA" w14:textId="77777777" w:rsidR="00C224ED" w:rsidRPr="003571DE" w:rsidRDefault="00C224ED" w:rsidP="007D0591">
      <w:pPr>
        <w:jc w:val="both"/>
        <w:rPr>
          <w:rFonts w:ascii="Arial" w:eastAsiaTheme="minorHAnsi" w:hAnsi="Arial" w:cs="Arial"/>
          <w:sz w:val="28"/>
          <w:szCs w:val="28"/>
          <w:lang w:val="en-PH"/>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60"/>
      </w:tblGrid>
      <w:tr w:rsidR="007D0591" w:rsidRPr="003571DE" w14:paraId="3BDBBCFE" w14:textId="77777777" w:rsidTr="009A5622">
        <w:tc>
          <w:tcPr>
            <w:tcW w:w="9060" w:type="dxa"/>
            <w:shd w:val="clear" w:color="auto" w:fill="4472C4"/>
          </w:tcPr>
          <w:p w14:paraId="74AD6A81" w14:textId="1A6789A1" w:rsidR="007D0591" w:rsidRPr="003571DE" w:rsidRDefault="005F2DF6" w:rsidP="007D0591">
            <w:pPr>
              <w:numPr>
                <w:ilvl w:val="0"/>
                <w:numId w:val="1"/>
              </w:numPr>
              <w:contextualSpacing/>
              <w:jc w:val="both"/>
              <w:rPr>
                <w:rFonts w:ascii="Arial" w:eastAsiaTheme="minorHAnsi" w:hAnsi="Arial" w:cs="Arial"/>
                <w:b/>
                <w:bCs/>
                <w:color w:val="FFFFFF" w:themeColor="background1"/>
                <w:sz w:val="28"/>
                <w:szCs w:val="28"/>
                <w:lang w:val="en-PH"/>
              </w:rPr>
            </w:pPr>
            <w:r w:rsidRPr="003571DE">
              <w:rPr>
                <w:rFonts w:ascii="Arial" w:eastAsiaTheme="minorHAnsi" w:hAnsi="Arial" w:cs="Arial"/>
                <w:b/>
                <w:bCs/>
                <w:color w:val="FFFFFF" w:themeColor="background1"/>
                <w:sz w:val="28"/>
                <w:szCs w:val="28"/>
                <w:lang w:val="en-PH"/>
              </w:rPr>
              <w:t xml:space="preserve">Data </w:t>
            </w:r>
            <w:r w:rsidR="00081C50">
              <w:rPr>
                <w:rFonts w:ascii="Arial" w:eastAsiaTheme="minorHAnsi" w:hAnsi="Arial" w:cs="Arial"/>
                <w:b/>
                <w:bCs/>
                <w:color w:val="FFFFFF" w:themeColor="background1"/>
                <w:sz w:val="28"/>
                <w:szCs w:val="28"/>
                <w:lang w:val="en-PH"/>
              </w:rPr>
              <w:t>Sources</w:t>
            </w:r>
          </w:p>
        </w:tc>
      </w:tr>
    </w:tbl>
    <w:p w14:paraId="09661276" w14:textId="77777777" w:rsidR="000218AC" w:rsidRPr="003571DE" w:rsidRDefault="000218AC" w:rsidP="007D0591">
      <w:pPr>
        <w:jc w:val="both"/>
        <w:rPr>
          <w:rFonts w:ascii="Arial" w:eastAsiaTheme="minorHAnsi" w:hAnsi="Arial" w:cs="Arial"/>
          <w:b/>
          <w:bCs/>
          <w:sz w:val="28"/>
          <w:szCs w:val="28"/>
          <w:lang w:val="en-P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3"/>
      </w:tblGrid>
      <w:tr w:rsidR="00AA04F2" w:rsidRPr="007743FA" w14:paraId="2FD32473" w14:textId="77777777" w:rsidTr="0034160F">
        <w:tc>
          <w:tcPr>
            <w:tcW w:w="4678" w:type="dxa"/>
            <w:tcBorders>
              <w:bottom w:val="single" w:sz="4" w:space="0" w:color="auto"/>
            </w:tcBorders>
            <w:vAlign w:val="center"/>
          </w:tcPr>
          <w:p w14:paraId="70CE04CF" w14:textId="726B8332" w:rsidR="00AA04F2" w:rsidRPr="007743FA" w:rsidRDefault="0034160F" w:rsidP="00E81BA1">
            <w:pPr>
              <w:pStyle w:val="NoSpacing"/>
              <w:jc w:val="center"/>
              <w:rPr>
                <w:rFonts w:ascii="Arial" w:hAnsi="Arial" w:cs="Arial"/>
                <w:b/>
                <w:sz w:val="28"/>
                <w:szCs w:val="28"/>
              </w:rPr>
            </w:pPr>
            <w:r>
              <w:rPr>
                <w:rFonts w:ascii="Arial" w:hAnsi="Arial" w:cs="Arial"/>
                <w:b/>
                <w:sz w:val="28"/>
                <w:szCs w:val="28"/>
              </w:rPr>
              <w:t>Variable</w:t>
            </w:r>
          </w:p>
        </w:tc>
        <w:tc>
          <w:tcPr>
            <w:tcW w:w="4253" w:type="dxa"/>
            <w:tcBorders>
              <w:bottom w:val="single" w:sz="4" w:space="0" w:color="auto"/>
            </w:tcBorders>
            <w:vAlign w:val="center"/>
          </w:tcPr>
          <w:p w14:paraId="2A9B6446" w14:textId="75463246" w:rsidR="00AA04F2" w:rsidRPr="007743FA" w:rsidRDefault="00AA04F2" w:rsidP="00E81BA1">
            <w:pPr>
              <w:pStyle w:val="NoSpacing"/>
              <w:jc w:val="center"/>
              <w:rPr>
                <w:rFonts w:ascii="Arial" w:hAnsi="Arial" w:cs="Arial"/>
                <w:b/>
                <w:sz w:val="28"/>
                <w:szCs w:val="28"/>
              </w:rPr>
            </w:pPr>
            <w:r w:rsidRPr="007743FA">
              <w:rPr>
                <w:rFonts w:ascii="Arial" w:hAnsi="Arial" w:cs="Arial"/>
                <w:b/>
                <w:sz w:val="28"/>
                <w:szCs w:val="28"/>
              </w:rPr>
              <w:t>Source</w:t>
            </w:r>
          </w:p>
        </w:tc>
      </w:tr>
      <w:tr w:rsidR="00AA04F2" w:rsidRPr="007743FA" w14:paraId="0C8A7FCC" w14:textId="77777777" w:rsidTr="0034160F">
        <w:tc>
          <w:tcPr>
            <w:tcW w:w="4678" w:type="dxa"/>
            <w:tcBorders>
              <w:top w:val="single" w:sz="4" w:space="0" w:color="auto"/>
              <w:left w:val="single" w:sz="4" w:space="0" w:color="auto"/>
              <w:bottom w:val="single" w:sz="4" w:space="0" w:color="auto"/>
              <w:right w:val="single" w:sz="4" w:space="0" w:color="auto"/>
            </w:tcBorders>
            <w:vAlign w:val="center"/>
          </w:tcPr>
          <w:p w14:paraId="7FA4C199" w14:textId="77777777" w:rsidR="00AA04F2" w:rsidRPr="007743FA" w:rsidRDefault="00AA04F2" w:rsidP="0023386A">
            <w:pPr>
              <w:pStyle w:val="NoSpacing"/>
              <w:rPr>
                <w:rFonts w:ascii="Arial" w:hAnsi="Arial" w:cs="Arial"/>
                <w:b/>
                <w:sz w:val="28"/>
                <w:szCs w:val="28"/>
              </w:rPr>
            </w:pPr>
            <w:r w:rsidRPr="007743FA">
              <w:rPr>
                <w:rFonts w:ascii="Arial" w:hAnsi="Arial" w:cs="Arial"/>
                <w:b/>
                <w:sz w:val="28"/>
                <w:szCs w:val="28"/>
              </w:rPr>
              <w:t>Volume of Production and Area Harvested for:</w:t>
            </w:r>
          </w:p>
          <w:p w14:paraId="6EA40ED4" w14:textId="45F61BE9" w:rsidR="00AA04F2" w:rsidRPr="00333C64" w:rsidRDefault="00E73752" w:rsidP="000218AC">
            <w:pPr>
              <w:rPr>
                <w:rFonts w:ascii="Arial" w:hAnsi="Arial" w:cs="Arial"/>
                <w:sz w:val="32"/>
                <w:szCs w:val="32"/>
                <w:lang w:val="en-PH"/>
              </w:rPr>
            </w:pPr>
            <w:r w:rsidRPr="00333C64">
              <w:rPr>
                <w:rFonts w:ascii="Arial" w:hAnsi="Arial" w:cs="Arial"/>
                <w:sz w:val="28"/>
                <w:szCs w:val="28"/>
              </w:rPr>
              <w:t>Palay and Corn</w:t>
            </w:r>
            <w:r w:rsidR="00D27401" w:rsidRPr="00333C64">
              <w:rPr>
                <w:rFonts w:ascii="Arial" w:hAnsi="Arial" w:cs="Arial"/>
                <w:sz w:val="28"/>
                <w:szCs w:val="28"/>
                <w:lang w:val="en-PH"/>
              </w:rPr>
              <w:t xml:space="preserve">             </w:t>
            </w:r>
          </w:p>
          <w:p w14:paraId="2F78E987" w14:textId="76C81318" w:rsidR="00AA04F2" w:rsidRPr="0023386A" w:rsidRDefault="00AA04F2" w:rsidP="000218AC"/>
        </w:tc>
        <w:tc>
          <w:tcPr>
            <w:tcW w:w="4253" w:type="dxa"/>
            <w:tcBorders>
              <w:top w:val="single" w:sz="4" w:space="0" w:color="auto"/>
              <w:left w:val="single" w:sz="4" w:space="0" w:color="auto"/>
              <w:bottom w:val="single" w:sz="4" w:space="0" w:color="auto"/>
              <w:right w:val="single" w:sz="4" w:space="0" w:color="auto"/>
            </w:tcBorders>
            <w:vAlign w:val="center"/>
          </w:tcPr>
          <w:p w14:paraId="0B0E40E5" w14:textId="77777777" w:rsidR="00AA04F2" w:rsidRDefault="00AA04F2" w:rsidP="0023386A">
            <w:pPr>
              <w:pStyle w:val="NoSpacing"/>
              <w:jc w:val="center"/>
              <w:rPr>
                <w:rFonts w:ascii="Arial" w:hAnsi="Arial" w:cs="Arial"/>
                <w:sz w:val="28"/>
                <w:szCs w:val="28"/>
              </w:rPr>
            </w:pPr>
          </w:p>
          <w:p w14:paraId="68EA09CD" w14:textId="77777777" w:rsidR="00AA04F2" w:rsidRDefault="00AA04F2" w:rsidP="0023386A">
            <w:pPr>
              <w:pStyle w:val="NoSpacing"/>
              <w:jc w:val="center"/>
              <w:rPr>
                <w:rFonts w:ascii="Arial" w:hAnsi="Arial" w:cs="Arial"/>
                <w:sz w:val="28"/>
                <w:szCs w:val="28"/>
              </w:rPr>
            </w:pPr>
          </w:p>
          <w:p w14:paraId="52D374A7" w14:textId="77777777" w:rsidR="00AA04F2" w:rsidRDefault="00AA04F2" w:rsidP="0023386A">
            <w:pPr>
              <w:pStyle w:val="NoSpacing"/>
              <w:jc w:val="center"/>
              <w:rPr>
                <w:rFonts w:ascii="Arial" w:hAnsi="Arial" w:cs="Arial"/>
                <w:sz w:val="28"/>
                <w:szCs w:val="28"/>
              </w:rPr>
            </w:pPr>
          </w:p>
          <w:p w14:paraId="61B823D0" w14:textId="7586E386" w:rsidR="00AA04F2" w:rsidRPr="007743FA" w:rsidRDefault="00AA04F2" w:rsidP="0023386A">
            <w:pPr>
              <w:pStyle w:val="NoSpacing"/>
              <w:jc w:val="center"/>
              <w:rPr>
                <w:rFonts w:ascii="Arial" w:hAnsi="Arial" w:cs="Arial"/>
                <w:sz w:val="28"/>
                <w:szCs w:val="28"/>
              </w:rPr>
            </w:pPr>
            <w:r w:rsidRPr="007743FA">
              <w:rPr>
                <w:rFonts w:ascii="Arial" w:hAnsi="Arial" w:cs="Arial"/>
                <w:sz w:val="28"/>
                <w:szCs w:val="28"/>
              </w:rPr>
              <w:lastRenderedPageBreak/>
              <w:t>PSA</w:t>
            </w:r>
          </w:p>
          <w:p w14:paraId="4CA3A3A1" w14:textId="77777777" w:rsidR="00AA04F2" w:rsidRPr="007743FA" w:rsidRDefault="00AA04F2" w:rsidP="00E81BA1">
            <w:pPr>
              <w:pStyle w:val="NoSpacing"/>
              <w:jc w:val="center"/>
              <w:rPr>
                <w:rFonts w:ascii="Arial" w:hAnsi="Arial" w:cs="Arial"/>
                <w:b/>
                <w:sz w:val="28"/>
                <w:szCs w:val="28"/>
              </w:rPr>
            </w:pPr>
          </w:p>
        </w:tc>
      </w:tr>
      <w:tr w:rsidR="00AA04F2" w:rsidRPr="007743FA" w14:paraId="5EAA25B1" w14:textId="77777777" w:rsidTr="0034160F">
        <w:trPr>
          <w:trHeight w:val="530"/>
        </w:trPr>
        <w:tc>
          <w:tcPr>
            <w:tcW w:w="4678" w:type="dxa"/>
            <w:tcBorders>
              <w:top w:val="single" w:sz="4" w:space="0" w:color="auto"/>
              <w:left w:val="single" w:sz="4" w:space="0" w:color="auto"/>
              <w:bottom w:val="nil"/>
              <w:right w:val="single" w:sz="4" w:space="0" w:color="auto"/>
            </w:tcBorders>
          </w:tcPr>
          <w:p w14:paraId="780E7442" w14:textId="64CDF42B" w:rsidR="00AA04F2" w:rsidRPr="0023386A" w:rsidRDefault="00AA04F2" w:rsidP="00E81BA1">
            <w:pPr>
              <w:pStyle w:val="NoSpacing"/>
              <w:rPr>
                <w:rFonts w:ascii="Arial" w:hAnsi="Arial" w:cs="Arial"/>
                <w:sz w:val="28"/>
                <w:szCs w:val="28"/>
              </w:rPr>
            </w:pPr>
            <w:r w:rsidRPr="007743FA">
              <w:rPr>
                <w:rFonts w:ascii="Arial" w:hAnsi="Arial" w:cs="Arial"/>
                <w:sz w:val="28"/>
                <w:szCs w:val="28"/>
              </w:rPr>
              <w:lastRenderedPageBreak/>
              <w:t>CPI by items</w:t>
            </w:r>
          </w:p>
        </w:tc>
        <w:tc>
          <w:tcPr>
            <w:tcW w:w="4253" w:type="dxa"/>
            <w:tcBorders>
              <w:top w:val="single" w:sz="4" w:space="0" w:color="auto"/>
              <w:left w:val="single" w:sz="4" w:space="0" w:color="auto"/>
              <w:bottom w:val="nil"/>
              <w:right w:val="single" w:sz="4" w:space="0" w:color="auto"/>
            </w:tcBorders>
          </w:tcPr>
          <w:p w14:paraId="5D8F04F5" w14:textId="79EF252E" w:rsidR="00AA04F2" w:rsidRPr="007743FA" w:rsidRDefault="00AA04F2" w:rsidP="0023386A">
            <w:pPr>
              <w:pStyle w:val="NoSpacing"/>
              <w:jc w:val="center"/>
              <w:rPr>
                <w:rFonts w:ascii="Arial" w:hAnsi="Arial" w:cs="Arial"/>
                <w:sz w:val="28"/>
                <w:szCs w:val="28"/>
              </w:rPr>
            </w:pPr>
            <w:r w:rsidRPr="007743FA">
              <w:rPr>
                <w:rFonts w:ascii="Arial" w:hAnsi="Arial" w:cs="Arial"/>
                <w:sz w:val="28"/>
                <w:szCs w:val="28"/>
              </w:rPr>
              <w:t>PSA</w:t>
            </w:r>
          </w:p>
        </w:tc>
      </w:tr>
      <w:tr w:rsidR="00AA04F2" w:rsidRPr="007743FA" w14:paraId="0998CCA3" w14:textId="77777777" w:rsidTr="0034160F">
        <w:trPr>
          <w:trHeight w:val="422"/>
        </w:trPr>
        <w:tc>
          <w:tcPr>
            <w:tcW w:w="4678" w:type="dxa"/>
            <w:tcBorders>
              <w:top w:val="nil"/>
              <w:left w:val="single" w:sz="4" w:space="0" w:color="auto"/>
              <w:bottom w:val="nil"/>
              <w:right w:val="single" w:sz="4" w:space="0" w:color="auto"/>
            </w:tcBorders>
          </w:tcPr>
          <w:p w14:paraId="568B492E" w14:textId="213D8D0A" w:rsidR="00AA04F2" w:rsidRPr="007743FA" w:rsidRDefault="00AA04F2" w:rsidP="00E81BA1">
            <w:pPr>
              <w:pStyle w:val="NoSpacing"/>
              <w:rPr>
                <w:rFonts w:ascii="Arial" w:hAnsi="Arial" w:cs="Arial"/>
                <w:sz w:val="28"/>
                <w:szCs w:val="28"/>
              </w:rPr>
            </w:pPr>
            <w:r w:rsidRPr="007743FA">
              <w:rPr>
                <w:rFonts w:ascii="Arial" w:hAnsi="Arial" w:cs="Arial"/>
                <w:sz w:val="28"/>
                <w:szCs w:val="28"/>
              </w:rPr>
              <w:t>Prevailing Investment Rates</w:t>
            </w:r>
          </w:p>
        </w:tc>
        <w:tc>
          <w:tcPr>
            <w:tcW w:w="4253" w:type="dxa"/>
            <w:tcBorders>
              <w:top w:val="nil"/>
              <w:left w:val="single" w:sz="4" w:space="0" w:color="auto"/>
              <w:bottom w:val="nil"/>
              <w:right w:val="single" w:sz="4" w:space="0" w:color="auto"/>
            </w:tcBorders>
          </w:tcPr>
          <w:p w14:paraId="38834F2A" w14:textId="7D2517F9" w:rsidR="00AA04F2" w:rsidRPr="007743FA" w:rsidRDefault="00AA04F2" w:rsidP="0023386A">
            <w:pPr>
              <w:pStyle w:val="NoSpacing"/>
              <w:jc w:val="center"/>
              <w:rPr>
                <w:rFonts w:ascii="Arial" w:hAnsi="Arial" w:cs="Arial"/>
                <w:sz w:val="28"/>
                <w:szCs w:val="28"/>
              </w:rPr>
            </w:pPr>
            <w:r w:rsidRPr="007743FA">
              <w:rPr>
                <w:rFonts w:ascii="Arial" w:hAnsi="Arial" w:cs="Arial"/>
                <w:sz w:val="28"/>
                <w:szCs w:val="28"/>
              </w:rPr>
              <w:t>BSP</w:t>
            </w:r>
          </w:p>
        </w:tc>
      </w:tr>
      <w:tr w:rsidR="00AA04F2" w:rsidRPr="007743FA" w14:paraId="515F11AF" w14:textId="77777777" w:rsidTr="0034160F">
        <w:trPr>
          <w:trHeight w:val="84"/>
        </w:trPr>
        <w:tc>
          <w:tcPr>
            <w:tcW w:w="4678" w:type="dxa"/>
            <w:tcBorders>
              <w:top w:val="nil"/>
              <w:left w:val="single" w:sz="4" w:space="0" w:color="auto"/>
              <w:bottom w:val="nil"/>
              <w:right w:val="single" w:sz="4" w:space="0" w:color="auto"/>
            </w:tcBorders>
          </w:tcPr>
          <w:p w14:paraId="3C20BF19" w14:textId="42112E66" w:rsidR="00AA04F2" w:rsidRPr="007743FA" w:rsidRDefault="00AA04F2" w:rsidP="00E81BA1">
            <w:pPr>
              <w:pStyle w:val="NoSpacing"/>
              <w:rPr>
                <w:rFonts w:ascii="Arial" w:hAnsi="Arial" w:cs="Arial"/>
                <w:sz w:val="28"/>
                <w:szCs w:val="28"/>
              </w:rPr>
            </w:pPr>
            <w:r w:rsidRPr="007743FA">
              <w:rPr>
                <w:rFonts w:ascii="Arial" w:hAnsi="Arial" w:cs="Arial"/>
                <w:sz w:val="28"/>
                <w:szCs w:val="28"/>
              </w:rPr>
              <w:t>Dealer’s Price of Fertilizer and Pesticide</w:t>
            </w:r>
          </w:p>
        </w:tc>
        <w:tc>
          <w:tcPr>
            <w:tcW w:w="4253" w:type="dxa"/>
            <w:tcBorders>
              <w:top w:val="nil"/>
              <w:left w:val="single" w:sz="4" w:space="0" w:color="auto"/>
              <w:bottom w:val="nil"/>
              <w:right w:val="single" w:sz="4" w:space="0" w:color="auto"/>
            </w:tcBorders>
          </w:tcPr>
          <w:p w14:paraId="4F4FFA32" w14:textId="7AEA1CDC" w:rsidR="00AA04F2" w:rsidRPr="007743FA" w:rsidRDefault="00AA04F2" w:rsidP="0023386A">
            <w:pPr>
              <w:pStyle w:val="NoSpacing"/>
              <w:jc w:val="center"/>
              <w:rPr>
                <w:rFonts w:ascii="Arial" w:hAnsi="Arial" w:cs="Arial"/>
                <w:sz w:val="28"/>
                <w:szCs w:val="28"/>
              </w:rPr>
            </w:pPr>
            <w:r w:rsidRPr="007743FA">
              <w:rPr>
                <w:rFonts w:ascii="Arial" w:hAnsi="Arial" w:cs="Arial"/>
                <w:sz w:val="28"/>
                <w:szCs w:val="28"/>
              </w:rPr>
              <w:t>FPA</w:t>
            </w:r>
          </w:p>
        </w:tc>
      </w:tr>
      <w:tr w:rsidR="00AA04F2" w:rsidRPr="007743FA" w14:paraId="1CC9DB3F" w14:textId="77777777" w:rsidTr="0034160F">
        <w:trPr>
          <w:trHeight w:val="658"/>
        </w:trPr>
        <w:tc>
          <w:tcPr>
            <w:tcW w:w="4678" w:type="dxa"/>
            <w:tcBorders>
              <w:top w:val="nil"/>
              <w:left w:val="single" w:sz="4" w:space="0" w:color="auto"/>
              <w:bottom w:val="single" w:sz="4" w:space="0" w:color="auto"/>
              <w:right w:val="single" w:sz="4" w:space="0" w:color="auto"/>
            </w:tcBorders>
          </w:tcPr>
          <w:p w14:paraId="3F70151C" w14:textId="7C09F4ED" w:rsidR="00AA04F2" w:rsidRPr="007743FA" w:rsidRDefault="00AA04F2" w:rsidP="00E81BA1">
            <w:pPr>
              <w:pStyle w:val="NoSpacing"/>
              <w:rPr>
                <w:rFonts w:ascii="Arial" w:hAnsi="Arial" w:cs="Arial"/>
                <w:sz w:val="28"/>
                <w:szCs w:val="28"/>
              </w:rPr>
            </w:pPr>
            <w:r w:rsidRPr="007743FA">
              <w:rPr>
                <w:rFonts w:ascii="Arial" w:hAnsi="Arial" w:cs="Arial"/>
                <w:sz w:val="28"/>
                <w:szCs w:val="28"/>
              </w:rPr>
              <w:t>Nominal Wage Rates</w:t>
            </w:r>
          </w:p>
        </w:tc>
        <w:tc>
          <w:tcPr>
            <w:tcW w:w="4253" w:type="dxa"/>
            <w:tcBorders>
              <w:top w:val="nil"/>
              <w:left w:val="single" w:sz="4" w:space="0" w:color="auto"/>
              <w:bottom w:val="single" w:sz="4" w:space="0" w:color="auto"/>
              <w:right w:val="single" w:sz="4" w:space="0" w:color="auto"/>
            </w:tcBorders>
          </w:tcPr>
          <w:p w14:paraId="49E6A8E4" w14:textId="51337C2C" w:rsidR="00AA04F2" w:rsidRPr="007743FA" w:rsidRDefault="00AA04F2" w:rsidP="0023386A">
            <w:pPr>
              <w:pStyle w:val="NoSpacing"/>
              <w:jc w:val="center"/>
              <w:rPr>
                <w:rFonts w:ascii="Arial" w:hAnsi="Arial" w:cs="Arial"/>
                <w:sz w:val="28"/>
                <w:szCs w:val="28"/>
              </w:rPr>
            </w:pPr>
            <w:r w:rsidRPr="007743FA">
              <w:rPr>
                <w:rFonts w:ascii="Arial" w:hAnsi="Arial" w:cs="Arial"/>
                <w:sz w:val="28"/>
                <w:szCs w:val="28"/>
              </w:rPr>
              <w:t>PSA</w:t>
            </w:r>
          </w:p>
        </w:tc>
      </w:tr>
    </w:tbl>
    <w:p w14:paraId="1364B849" w14:textId="77777777" w:rsidR="006665CF" w:rsidRPr="003571DE" w:rsidRDefault="006665CF" w:rsidP="007D0591">
      <w:pPr>
        <w:jc w:val="both"/>
        <w:rPr>
          <w:rFonts w:ascii="Arial" w:eastAsiaTheme="minorHAnsi" w:hAnsi="Arial" w:cs="Arial"/>
          <w:b/>
          <w:bCs/>
          <w:sz w:val="28"/>
          <w:szCs w:val="28"/>
          <w:lang w:val="en-PH"/>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60"/>
      </w:tblGrid>
      <w:tr w:rsidR="007D0591" w:rsidRPr="003571DE" w14:paraId="7C51DA82" w14:textId="77777777" w:rsidTr="009A5622">
        <w:tc>
          <w:tcPr>
            <w:tcW w:w="9060" w:type="dxa"/>
            <w:shd w:val="clear" w:color="auto" w:fill="4472C4"/>
          </w:tcPr>
          <w:p w14:paraId="4A355D87" w14:textId="301BC76A" w:rsidR="007D0591" w:rsidRPr="003571DE" w:rsidRDefault="007D0591" w:rsidP="008C003F">
            <w:pPr>
              <w:numPr>
                <w:ilvl w:val="0"/>
                <w:numId w:val="1"/>
              </w:numPr>
              <w:contextualSpacing/>
              <w:jc w:val="both"/>
              <w:rPr>
                <w:rFonts w:ascii="Arial" w:eastAsiaTheme="minorHAnsi" w:hAnsi="Arial" w:cs="Arial"/>
                <w:b/>
                <w:bCs/>
                <w:color w:val="FFFFFF" w:themeColor="background1"/>
                <w:sz w:val="28"/>
                <w:szCs w:val="28"/>
                <w:lang w:val="en-PH"/>
              </w:rPr>
            </w:pPr>
            <w:r w:rsidRPr="003571DE">
              <w:rPr>
                <w:rFonts w:ascii="Arial" w:eastAsiaTheme="minorHAnsi" w:hAnsi="Arial" w:cs="Arial"/>
                <w:b/>
                <w:bCs/>
                <w:color w:val="FFFFFF" w:themeColor="background1"/>
                <w:sz w:val="28"/>
                <w:szCs w:val="28"/>
                <w:lang w:val="en-PH"/>
              </w:rPr>
              <w:t>Methodology</w:t>
            </w:r>
          </w:p>
        </w:tc>
      </w:tr>
    </w:tbl>
    <w:p w14:paraId="5800466D" w14:textId="4441F2F7" w:rsidR="00E25F08" w:rsidRPr="00B12799" w:rsidRDefault="00E25F08" w:rsidP="00E25F08">
      <w:pPr>
        <w:jc w:val="both"/>
        <w:rPr>
          <w:rFonts w:ascii="Arial" w:hAnsi="Arial" w:cs="Arial"/>
          <w:sz w:val="28"/>
          <w:szCs w:val="28"/>
        </w:rPr>
      </w:pPr>
      <w:r w:rsidRPr="00B12799">
        <w:rPr>
          <w:rFonts w:ascii="Arial" w:hAnsi="Arial" w:cs="Arial"/>
          <w:sz w:val="28"/>
          <w:szCs w:val="28"/>
        </w:rPr>
        <w:t>Data on the costs and returns are updated using a given set of assumptions and procedures. These are summarized in the following tables:</w:t>
      </w:r>
    </w:p>
    <w:p w14:paraId="6F95CAF6" w14:textId="77777777" w:rsidR="00746C4E" w:rsidRPr="00B12799" w:rsidRDefault="00746C4E" w:rsidP="00E25F08">
      <w:pPr>
        <w:jc w:val="both"/>
        <w:rPr>
          <w:rFonts w:ascii="Arial" w:hAnsi="Arial" w:cs="Arial"/>
          <w:sz w:val="28"/>
          <w:szCs w:val="28"/>
        </w:rPr>
      </w:pPr>
    </w:p>
    <w:p w14:paraId="531A71E2" w14:textId="20F3CF43" w:rsidR="00E25F08" w:rsidRPr="00631855" w:rsidRDefault="00746C4E" w:rsidP="00631855">
      <w:pPr>
        <w:spacing w:after="200" w:line="276" w:lineRule="auto"/>
        <w:ind w:left="720"/>
        <w:jc w:val="both"/>
        <w:rPr>
          <w:rFonts w:ascii="Arial" w:hAnsi="Arial" w:cs="Arial"/>
          <w:b/>
          <w:sz w:val="28"/>
          <w:szCs w:val="28"/>
        </w:rPr>
      </w:pPr>
      <w:r w:rsidRPr="00631855">
        <w:rPr>
          <w:rFonts w:ascii="Arial" w:hAnsi="Arial" w:cs="Arial"/>
          <w:b/>
          <w:sz w:val="28"/>
          <w:szCs w:val="28"/>
        </w:rPr>
        <w:t xml:space="preserve">III.1 </w:t>
      </w:r>
      <w:r w:rsidR="00E25F08" w:rsidRPr="00631855">
        <w:rPr>
          <w:rFonts w:ascii="Arial" w:hAnsi="Arial" w:cs="Arial"/>
          <w:b/>
          <w:sz w:val="28"/>
          <w:szCs w:val="28"/>
        </w:rPr>
        <w:t xml:space="preserve">Palay (Paddy Rice) and Corn (Maize) </w:t>
      </w:r>
    </w:p>
    <w:tbl>
      <w:tblPr>
        <w:tblW w:w="0" w:type="auto"/>
        <w:tblInd w:w="113" w:type="dxa"/>
        <w:tblLayout w:type="fixed"/>
        <w:tblLook w:val="04A0" w:firstRow="1" w:lastRow="0" w:firstColumn="1" w:lastColumn="0" w:noHBand="0" w:noVBand="1"/>
      </w:tblPr>
      <w:tblGrid>
        <w:gridCol w:w="3539"/>
        <w:gridCol w:w="5456"/>
      </w:tblGrid>
      <w:tr w:rsidR="00746C4E" w:rsidRPr="00B12799" w14:paraId="231B6307" w14:textId="77777777" w:rsidTr="001A32EE">
        <w:trPr>
          <w:trHeight w:val="420"/>
          <w:tblHeader/>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1052C" w14:textId="77777777" w:rsidR="00746C4E" w:rsidRPr="00B12799" w:rsidRDefault="00746C4E" w:rsidP="00E81BA1">
            <w:pPr>
              <w:jc w:val="center"/>
              <w:rPr>
                <w:rFonts w:ascii="Arial" w:hAnsi="Arial" w:cs="Arial"/>
                <w:b/>
                <w:bCs/>
                <w:color w:val="000000"/>
                <w:sz w:val="28"/>
                <w:szCs w:val="28"/>
                <w:lang w:val="en-PH" w:eastAsia="en-PH"/>
              </w:rPr>
            </w:pPr>
            <w:r w:rsidRPr="00B12799">
              <w:rPr>
                <w:rFonts w:ascii="Arial" w:hAnsi="Arial" w:cs="Arial"/>
                <w:b/>
                <w:bCs/>
                <w:color w:val="000000"/>
                <w:sz w:val="28"/>
                <w:szCs w:val="28"/>
                <w:lang w:val="en-PH" w:eastAsia="en-PH"/>
              </w:rPr>
              <w:t>ITEM</w:t>
            </w:r>
          </w:p>
        </w:tc>
        <w:tc>
          <w:tcPr>
            <w:tcW w:w="5456" w:type="dxa"/>
            <w:tcBorders>
              <w:top w:val="single" w:sz="4" w:space="0" w:color="auto"/>
              <w:left w:val="nil"/>
              <w:bottom w:val="single" w:sz="4" w:space="0" w:color="auto"/>
              <w:right w:val="single" w:sz="4" w:space="0" w:color="auto"/>
            </w:tcBorders>
            <w:shd w:val="clear" w:color="auto" w:fill="auto"/>
            <w:noWrap/>
            <w:vAlign w:val="center"/>
            <w:hideMark/>
          </w:tcPr>
          <w:p w14:paraId="1DF03484" w14:textId="77777777" w:rsidR="00746C4E" w:rsidRPr="00B12799" w:rsidRDefault="00746C4E" w:rsidP="00E81BA1">
            <w:pPr>
              <w:jc w:val="center"/>
              <w:rPr>
                <w:rFonts w:ascii="Arial" w:hAnsi="Arial" w:cs="Arial"/>
                <w:b/>
                <w:bCs/>
                <w:color w:val="000000"/>
                <w:sz w:val="28"/>
                <w:szCs w:val="28"/>
                <w:lang w:val="en-PH" w:eastAsia="en-PH"/>
              </w:rPr>
            </w:pPr>
            <w:r w:rsidRPr="00B12799">
              <w:rPr>
                <w:rFonts w:ascii="Arial" w:hAnsi="Arial" w:cs="Arial"/>
                <w:b/>
                <w:bCs/>
                <w:color w:val="000000"/>
                <w:sz w:val="28"/>
                <w:szCs w:val="28"/>
                <w:lang w:val="en-PH" w:eastAsia="en-PH"/>
              </w:rPr>
              <w:t>BASIS/PROCEDURE</w:t>
            </w:r>
          </w:p>
        </w:tc>
      </w:tr>
      <w:tr w:rsidR="00746C4E" w:rsidRPr="00B12799" w14:paraId="35140D8B" w14:textId="77777777" w:rsidTr="001A32EE">
        <w:trPr>
          <w:trHeight w:val="315"/>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2CA6C"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1.  Cost of seeds/planting materials</w:t>
            </w:r>
          </w:p>
        </w:tc>
        <w:tc>
          <w:tcPr>
            <w:tcW w:w="5456" w:type="dxa"/>
            <w:vMerge w:val="restart"/>
            <w:tcBorders>
              <w:top w:val="single" w:sz="4" w:space="0" w:color="auto"/>
              <w:left w:val="nil"/>
              <w:right w:val="single" w:sz="4" w:space="0" w:color="auto"/>
            </w:tcBorders>
            <w:shd w:val="clear" w:color="auto" w:fill="auto"/>
            <w:noWrap/>
            <w:vAlign w:val="bottom"/>
            <w:hideMark/>
          </w:tcPr>
          <w:p w14:paraId="220C8AFF" w14:textId="51409403" w:rsidR="00746C4E" w:rsidRPr="00B12799" w:rsidRDefault="00746C4E" w:rsidP="00E81BA1">
            <w:pPr>
              <w:rPr>
                <w:rFonts w:ascii="Arial" w:hAnsi="Arial" w:cs="Arial"/>
                <w:color w:val="000000"/>
                <w:sz w:val="28"/>
                <w:szCs w:val="28"/>
                <w:lang w:val="en-PH" w:eastAsia="en-PH"/>
              </w:rPr>
            </w:pPr>
            <w:r w:rsidRPr="00B12799">
              <w:rPr>
                <w:rFonts w:ascii="Arial" w:hAnsi="Arial" w:cs="Arial"/>
                <w:noProof/>
                <w:sz w:val="28"/>
                <w:szCs w:val="28"/>
              </w:rPr>
              <mc:AlternateContent>
                <mc:Choice Requires="wps">
                  <w:drawing>
                    <wp:anchor distT="0" distB="0" distL="114300" distR="114300" simplePos="0" relativeHeight="251656192" behindDoc="0" locked="0" layoutInCell="1" allowOverlap="1" wp14:anchorId="261BACCD" wp14:editId="3AA118C8">
                      <wp:simplePos x="0" y="0"/>
                      <wp:positionH relativeFrom="column">
                        <wp:posOffset>25400</wp:posOffset>
                      </wp:positionH>
                      <wp:positionV relativeFrom="paragraph">
                        <wp:posOffset>99060</wp:posOffset>
                      </wp:positionV>
                      <wp:extent cx="160020" cy="1363980"/>
                      <wp:effectExtent l="0" t="0" r="11430" b="26670"/>
                      <wp:wrapNone/>
                      <wp:docPr id="51" name="Right Brac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 cy="1363980"/>
                              </a:xfrm>
                              <a:prstGeom prst="rightBrace">
                                <a:avLst>
                                  <a:gd name="adj1" fmla="val 7103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22DE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1" o:spid="_x0000_s1026" type="#_x0000_t88" style="position:absolute;margin-left:2pt;margin-top:7.8pt;width:12.6pt;height:10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"/>
                  </w:pict>
                </mc:Fallback>
              </mc:AlternateContent>
            </w:r>
          </w:p>
          <w:p w14:paraId="563D128E"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w:t>
            </w:r>
          </w:p>
          <w:p w14:paraId="7FFDBB15"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w:t>
            </w:r>
          </w:p>
          <w:p w14:paraId="43FF0B3E" w14:textId="77777777" w:rsidR="00746C4E" w:rsidRPr="00B12799" w:rsidRDefault="00746C4E" w:rsidP="00E81BA1">
            <w:pPr>
              <w:rPr>
                <w:rFonts w:ascii="Arial" w:hAnsi="Arial" w:cs="Arial"/>
                <w:color w:val="000000"/>
                <w:sz w:val="28"/>
                <w:szCs w:val="28"/>
                <w:lang w:val="en-PH" w:eastAsia="en-PH"/>
              </w:rPr>
            </w:pPr>
          </w:p>
          <w:p w14:paraId="2A5F11AE"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xml:space="preserve">     </w:t>
            </w:r>
          </w:p>
          <w:p w14:paraId="1C3616FB"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xml:space="preserve">         movement of the farmgate price</w:t>
            </w:r>
          </w:p>
          <w:p w14:paraId="621C5BB2"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w:t>
            </w:r>
          </w:p>
          <w:p w14:paraId="74F6A490"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w:t>
            </w:r>
          </w:p>
        </w:tc>
      </w:tr>
      <w:tr w:rsidR="00746C4E" w:rsidRPr="00B12799" w14:paraId="7EFAC712" w14:textId="77777777" w:rsidTr="001A32EE">
        <w:trPr>
          <w:trHeight w:val="402"/>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5D585041"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xml:space="preserve">      (Cash, Non-cash and Imputed)</w:t>
            </w:r>
          </w:p>
        </w:tc>
        <w:tc>
          <w:tcPr>
            <w:tcW w:w="5456" w:type="dxa"/>
            <w:vMerge/>
            <w:tcBorders>
              <w:left w:val="nil"/>
              <w:right w:val="single" w:sz="4" w:space="0" w:color="auto"/>
            </w:tcBorders>
            <w:shd w:val="clear" w:color="auto" w:fill="auto"/>
            <w:noWrap/>
            <w:vAlign w:val="bottom"/>
            <w:hideMark/>
          </w:tcPr>
          <w:p w14:paraId="200BC7C0" w14:textId="77777777" w:rsidR="00746C4E" w:rsidRPr="00B12799" w:rsidRDefault="00746C4E" w:rsidP="00E81BA1">
            <w:pPr>
              <w:rPr>
                <w:rFonts w:ascii="Arial" w:hAnsi="Arial" w:cs="Arial"/>
                <w:color w:val="000000"/>
                <w:sz w:val="28"/>
                <w:szCs w:val="28"/>
                <w:lang w:val="en-PH" w:eastAsia="en-PH"/>
              </w:rPr>
            </w:pPr>
          </w:p>
        </w:tc>
      </w:tr>
      <w:tr w:rsidR="00746C4E" w:rsidRPr="00B12799" w14:paraId="2B824884" w14:textId="77777777" w:rsidTr="001A32EE">
        <w:trPr>
          <w:trHeight w:val="402"/>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75B3F1D3"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2.  Irrigation fee</w:t>
            </w:r>
          </w:p>
        </w:tc>
        <w:tc>
          <w:tcPr>
            <w:tcW w:w="5456" w:type="dxa"/>
            <w:vMerge/>
            <w:tcBorders>
              <w:left w:val="nil"/>
              <w:right w:val="single" w:sz="4" w:space="0" w:color="auto"/>
            </w:tcBorders>
            <w:shd w:val="clear" w:color="auto" w:fill="auto"/>
            <w:noWrap/>
            <w:vAlign w:val="bottom"/>
            <w:hideMark/>
          </w:tcPr>
          <w:p w14:paraId="13512843" w14:textId="77777777" w:rsidR="00746C4E" w:rsidRPr="00B12799" w:rsidRDefault="00746C4E" w:rsidP="00E81BA1">
            <w:pPr>
              <w:rPr>
                <w:rFonts w:ascii="Arial" w:hAnsi="Arial" w:cs="Arial"/>
                <w:color w:val="000000"/>
                <w:sz w:val="28"/>
                <w:szCs w:val="28"/>
                <w:lang w:val="en-PH" w:eastAsia="en-PH"/>
              </w:rPr>
            </w:pPr>
          </w:p>
        </w:tc>
      </w:tr>
      <w:tr w:rsidR="00746C4E" w:rsidRPr="00B12799" w14:paraId="444227FB" w14:textId="77777777" w:rsidTr="001A32EE">
        <w:trPr>
          <w:trHeight w:val="402"/>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4024AFF1"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3.  Lease rental</w:t>
            </w:r>
          </w:p>
        </w:tc>
        <w:tc>
          <w:tcPr>
            <w:tcW w:w="5456" w:type="dxa"/>
            <w:vMerge/>
            <w:tcBorders>
              <w:left w:val="nil"/>
              <w:right w:val="single" w:sz="4" w:space="0" w:color="auto"/>
            </w:tcBorders>
            <w:shd w:val="clear" w:color="auto" w:fill="auto"/>
            <w:noWrap/>
            <w:vAlign w:val="bottom"/>
            <w:hideMark/>
          </w:tcPr>
          <w:p w14:paraId="5A7E8F09" w14:textId="77777777" w:rsidR="00746C4E" w:rsidRPr="00B12799" w:rsidRDefault="00746C4E" w:rsidP="00E81BA1">
            <w:pPr>
              <w:rPr>
                <w:rFonts w:ascii="Arial" w:hAnsi="Arial" w:cs="Arial"/>
                <w:color w:val="000000"/>
                <w:sz w:val="28"/>
                <w:szCs w:val="28"/>
                <w:lang w:val="en-PH" w:eastAsia="en-PH"/>
              </w:rPr>
            </w:pPr>
          </w:p>
        </w:tc>
      </w:tr>
      <w:tr w:rsidR="00746C4E" w:rsidRPr="00B12799" w14:paraId="64C5AF37" w14:textId="77777777" w:rsidTr="001A32EE">
        <w:trPr>
          <w:trHeight w:val="402"/>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3904AE9C"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4.  Rental value of owned land</w:t>
            </w:r>
          </w:p>
        </w:tc>
        <w:tc>
          <w:tcPr>
            <w:tcW w:w="5456" w:type="dxa"/>
            <w:vMerge/>
            <w:tcBorders>
              <w:left w:val="nil"/>
              <w:right w:val="single" w:sz="4" w:space="0" w:color="auto"/>
            </w:tcBorders>
            <w:shd w:val="clear" w:color="auto" w:fill="auto"/>
            <w:noWrap/>
            <w:vAlign w:val="bottom"/>
            <w:hideMark/>
          </w:tcPr>
          <w:p w14:paraId="03AB7C21" w14:textId="77777777" w:rsidR="00746C4E" w:rsidRPr="00B12799" w:rsidRDefault="00746C4E" w:rsidP="00E81BA1">
            <w:pPr>
              <w:rPr>
                <w:rFonts w:ascii="Arial" w:hAnsi="Arial" w:cs="Arial"/>
                <w:color w:val="000000"/>
                <w:sz w:val="28"/>
                <w:szCs w:val="28"/>
                <w:lang w:val="en-PH" w:eastAsia="en-PH"/>
              </w:rPr>
            </w:pPr>
          </w:p>
        </w:tc>
      </w:tr>
      <w:tr w:rsidR="00746C4E" w:rsidRPr="00B12799" w14:paraId="36D244D8" w14:textId="77777777" w:rsidTr="001A32EE">
        <w:trPr>
          <w:trHeight w:val="402"/>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0EDFB7C9"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xml:space="preserve">5.  Landlord's share </w:t>
            </w:r>
          </w:p>
        </w:tc>
        <w:tc>
          <w:tcPr>
            <w:tcW w:w="5456" w:type="dxa"/>
            <w:vMerge/>
            <w:tcBorders>
              <w:left w:val="nil"/>
              <w:bottom w:val="single" w:sz="4" w:space="0" w:color="auto"/>
              <w:right w:val="single" w:sz="4" w:space="0" w:color="auto"/>
            </w:tcBorders>
            <w:shd w:val="clear" w:color="auto" w:fill="auto"/>
            <w:noWrap/>
            <w:vAlign w:val="bottom"/>
            <w:hideMark/>
          </w:tcPr>
          <w:p w14:paraId="379A5597" w14:textId="77777777" w:rsidR="00746C4E" w:rsidRPr="00B12799" w:rsidRDefault="00746C4E" w:rsidP="00E81BA1">
            <w:pPr>
              <w:rPr>
                <w:rFonts w:ascii="Arial" w:hAnsi="Arial" w:cs="Arial"/>
                <w:color w:val="000000"/>
                <w:sz w:val="28"/>
                <w:szCs w:val="28"/>
                <w:lang w:val="en-PH" w:eastAsia="en-PH"/>
              </w:rPr>
            </w:pPr>
          </w:p>
        </w:tc>
      </w:tr>
      <w:tr w:rsidR="00746C4E" w:rsidRPr="00B12799" w14:paraId="3DB6883C" w14:textId="77777777" w:rsidTr="001A32EE">
        <w:trPr>
          <w:trHeight w:val="402"/>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3BA7D4C8"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6.  Harvester/thresher/sheller's share</w:t>
            </w:r>
          </w:p>
        </w:tc>
        <w:tc>
          <w:tcPr>
            <w:tcW w:w="5456" w:type="dxa"/>
            <w:tcBorders>
              <w:top w:val="nil"/>
              <w:left w:val="nil"/>
              <w:bottom w:val="single" w:sz="4" w:space="0" w:color="auto"/>
              <w:right w:val="single" w:sz="4" w:space="0" w:color="auto"/>
            </w:tcBorders>
            <w:shd w:val="clear" w:color="auto" w:fill="auto"/>
            <w:noWrap/>
            <w:vAlign w:val="bottom"/>
            <w:hideMark/>
          </w:tcPr>
          <w:p w14:paraId="309ACCFB"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movement of the gross value of production per hectare</w:t>
            </w:r>
          </w:p>
        </w:tc>
      </w:tr>
      <w:tr w:rsidR="00746C4E" w:rsidRPr="00B12799" w14:paraId="489FAD85" w14:textId="77777777" w:rsidTr="001A32EE">
        <w:trPr>
          <w:trHeight w:val="402"/>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5317A"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7.  Cost of fertilizer</w:t>
            </w:r>
          </w:p>
        </w:tc>
        <w:tc>
          <w:tcPr>
            <w:tcW w:w="5456" w:type="dxa"/>
            <w:tcBorders>
              <w:top w:val="single" w:sz="4" w:space="0" w:color="auto"/>
              <w:left w:val="nil"/>
              <w:bottom w:val="single" w:sz="4" w:space="0" w:color="auto"/>
              <w:right w:val="single" w:sz="4" w:space="0" w:color="auto"/>
            </w:tcBorders>
            <w:shd w:val="clear" w:color="auto" w:fill="auto"/>
            <w:noWrap/>
          </w:tcPr>
          <w:p w14:paraId="5C97DA54"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quantity used from the survey results multiplied by the current retail price of fertilizer by grade</w:t>
            </w:r>
          </w:p>
        </w:tc>
      </w:tr>
      <w:tr w:rsidR="00746C4E" w:rsidRPr="00B12799" w14:paraId="788E2D96" w14:textId="77777777" w:rsidTr="001A32EE">
        <w:trPr>
          <w:trHeight w:val="402"/>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09B76"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8.  Cost of pesticides</w:t>
            </w:r>
          </w:p>
        </w:tc>
        <w:tc>
          <w:tcPr>
            <w:tcW w:w="5456" w:type="dxa"/>
            <w:tcBorders>
              <w:top w:val="single" w:sz="4" w:space="0" w:color="auto"/>
              <w:left w:val="nil"/>
              <w:bottom w:val="single" w:sz="4" w:space="0" w:color="auto"/>
              <w:right w:val="single" w:sz="4" w:space="0" w:color="auto"/>
            </w:tcBorders>
            <w:shd w:val="clear" w:color="auto" w:fill="auto"/>
            <w:noWrap/>
            <w:vAlign w:val="bottom"/>
          </w:tcPr>
          <w:p w14:paraId="4DE8D708"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w:t>
            </w:r>
          </w:p>
        </w:tc>
      </w:tr>
      <w:tr w:rsidR="00746C4E" w:rsidRPr="00B12799" w14:paraId="77AEAA25" w14:textId="77777777" w:rsidTr="001A32EE">
        <w:trPr>
          <w:trHeight w:val="402"/>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0177D1FA"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xml:space="preserve">             Solid</w:t>
            </w:r>
          </w:p>
        </w:tc>
        <w:tc>
          <w:tcPr>
            <w:tcW w:w="5456" w:type="dxa"/>
            <w:tcBorders>
              <w:top w:val="nil"/>
              <w:left w:val="nil"/>
              <w:bottom w:val="single" w:sz="4" w:space="0" w:color="auto"/>
              <w:right w:val="single" w:sz="4" w:space="0" w:color="auto"/>
            </w:tcBorders>
            <w:shd w:val="clear" w:color="auto" w:fill="auto"/>
            <w:noWrap/>
            <w:vAlign w:val="bottom"/>
          </w:tcPr>
          <w:p w14:paraId="6CBF084F"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movement of the retail price for selected pesticides</w:t>
            </w:r>
          </w:p>
        </w:tc>
      </w:tr>
      <w:tr w:rsidR="00746C4E" w:rsidRPr="00B12799" w14:paraId="22EC38FC" w14:textId="77777777" w:rsidTr="001A32EE">
        <w:trPr>
          <w:trHeight w:val="402"/>
        </w:trPr>
        <w:tc>
          <w:tcPr>
            <w:tcW w:w="3539" w:type="dxa"/>
            <w:tcBorders>
              <w:top w:val="nil"/>
              <w:left w:val="single" w:sz="4" w:space="0" w:color="auto"/>
              <w:bottom w:val="single" w:sz="4" w:space="0" w:color="auto"/>
              <w:right w:val="single" w:sz="4" w:space="0" w:color="auto"/>
            </w:tcBorders>
            <w:shd w:val="clear" w:color="auto" w:fill="auto"/>
            <w:noWrap/>
            <w:vAlign w:val="center"/>
          </w:tcPr>
          <w:p w14:paraId="02C244F5"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xml:space="preserve">             Liquid</w:t>
            </w:r>
          </w:p>
        </w:tc>
        <w:tc>
          <w:tcPr>
            <w:tcW w:w="5456" w:type="dxa"/>
            <w:tcBorders>
              <w:top w:val="nil"/>
              <w:left w:val="nil"/>
              <w:bottom w:val="single" w:sz="4" w:space="0" w:color="auto"/>
              <w:right w:val="single" w:sz="4" w:space="0" w:color="auto"/>
            </w:tcBorders>
            <w:shd w:val="clear" w:color="auto" w:fill="auto"/>
            <w:noWrap/>
          </w:tcPr>
          <w:p w14:paraId="71DC13B0"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quantity used from the survey results multiplied by the current retail price of pesticides</w:t>
            </w:r>
          </w:p>
        </w:tc>
      </w:tr>
      <w:tr w:rsidR="00746C4E" w:rsidRPr="00B12799" w14:paraId="2C6AEF4E" w14:textId="77777777" w:rsidTr="001A32EE">
        <w:trPr>
          <w:trHeight w:val="402"/>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5B52D145"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lastRenderedPageBreak/>
              <w:t>9.  Soil ameliorants</w:t>
            </w:r>
          </w:p>
        </w:tc>
        <w:tc>
          <w:tcPr>
            <w:tcW w:w="5456" w:type="dxa"/>
            <w:tcBorders>
              <w:top w:val="nil"/>
              <w:left w:val="nil"/>
              <w:bottom w:val="single" w:sz="4" w:space="0" w:color="auto"/>
              <w:right w:val="single" w:sz="4" w:space="0" w:color="auto"/>
            </w:tcBorders>
            <w:shd w:val="clear" w:color="auto" w:fill="auto"/>
            <w:noWrap/>
            <w:vAlign w:val="bottom"/>
          </w:tcPr>
          <w:p w14:paraId="133326FA"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movement of the retail price of fertilizer</w:t>
            </w:r>
          </w:p>
        </w:tc>
      </w:tr>
      <w:tr w:rsidR="00746C4E" w:rsidRPr="00B12799" w14:paraId="711DDCC0" w14:textId="77777777" w:rsidTr="001A32EE">
        <w:trPr>
          <w:trHeight w:val="402"/>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1D6B5CCE"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10.  Cost of mulching materials</w:t>
            </w:r>
          </w:p>
        </w:tc>
        <w:tc>
          <w:tcPr>
            <w:tcW w:w="5456" w:type="dxa"/>
            <w:tcBorders>
              <w:top w:val="nil"/>
              <w:left w:val="nil"/>
              <w:bottom w:val="single" w:sz="4" w:space="0" w:color="auto"/>
              <w:right w:val="single" w:sz="4" w:space="0" w:color="auto"/>
            </w:tcBorders>
            <w:shd w:val="clear" w:color="auto" w:fill="auto"/>
            <w:noWrap/>
            <w:vAlign w:val="bottom"/>
          </w:tcPr>
          <w:p w14:paraId="3AD3F9AB"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movement of the retail price of fertilizer</w:t>
            </w:r>
          </w:p>
        </w:tc>
      </w:tr>
      <w:tr w:rsidR="00746C4E" w:rsidRPr="00B12799" w14:paraId="12435AC3" w14:textId="77777777" w:rsidTr="001A32EE">
        <w:trPr>
          <w:trHeight w:val="402"/>
        </w:trPr>
        <w:tc>
          <w:tcPr>
            <w:tcW w:w="3539" w:type="dxa"/>
            <w:tcBorders>
              <w:top w:val="nil"/>
              <w:left w:val="single" w:sz="4" w:space="0" w:color="auto"/>
              <w:bottom w:val="single" w:sz="4" w:space="0" w:color="auto"/>
              <w:right w:val="single" w:sz="4" w:space="0" w:color="auto"/>
            </w:tcBorders>
            <w:shd w:val="clear" w:color="auto" w:fill="auto"/>
            <w:noWrap/>
            <w:vAlign w:val="center"/>
          </w:tcPr>
          <w:p w14:paraId="21AAA478"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xml:space="preserve">11.  Labor costs (hired, unpaid </w:t>
            </w:r>
            <w:r w:rsidRPr="00B12799">
              <w:rPr>
                <w:rFonts w:ascii="Arial" w:hAnsi="Arial" w:cs="Arial"/>
                <w:color w:val="000000"/>
                <w:sz w:val="28"/>
                <w:szCs w:val="28"/>
                <w:lang w:val="en-PH" w:eastAsia="en-PH"/>
              </w:rPr>
              <w:br/>
              <w:t xml:space="preserve">       operator, family and</w:t>
            </w:r>
          </w:p>
          <w:p w14:paraId="2A7446AB"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xml:space="preserve">       exchange labor</w:t>
            </w:r>
          </w:p>
        </w:tc>
        <w:tc>
          <w:tcPr>
            <w:tcW w:w="5456" w:type="dxa"/>
            <w:tcBorders>
              <w:top w:val="nil"/>
              <w:left w:val="nil"/>
              <w:bottom w:val="single" w:sz="4" w:space="0" w:color="auto"/>
              <w:right w:val="single" w:sz="4" w:space="0" w:color="auto"/>
            </w:tcBorders>
            <w:shd w:val="clear" w:color="auto" w:fill="auto"/>
            <w:noWrap/>
          </w:tcPr>
          <w:p w14:paraId="49C7D501"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number of mandays from the survey results multiplied by</w:t>
            </w:r>
            <w:r w:rsidRPr="00B12799">
              <w:rPr>
                <w:rFonts w:ascii="Arial" w:hAnsi="Arial" w:cs="Arial"/>
                <w:color w:val="000000"/>
                <w:sz w:val="28"/>
                <w:szCs w:val="28"/>
                <w:lang w:val="en-PH" w:eastAsia="en-PH"/>
              </w:rPr>
              <w:br/>
              <w:t xml:space="preserve">  the current agricultural wage rates</w:t>
            </w:r>
          </w:p>
        </w:tc>
      </w:tr>
      <w:tr w:rsidR="00746C4E" w:rsidRPr="00B12799" w14:paraId="47A7D02D" w14:textId="77777777" w:rsidTr="001A32EE">
        <w:trPr>
          <w:trHeight w:val="402"/>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3CFDA4AF"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12.  Rentals:</w:t>
            </w:r>
          </w:p>
        </w:tc>
        <w:tc>
          <w:tcPr>
            <w:tcW w:w="5456" w:type="dxa"/>
            <w:tcBorders>
              <w:top w:val="nil"/>
              <w:left w:val="nil"/>
              <w:bottom w:val="single" w:sz="4" w:space="0" w:color="auto"/>
              <w:right w:val="single" w:sz="4" w:space="0" w:color="auto"/>
            </w:tcBorders>
            <w:shd w:val="clear" w:color="auto" w:fill="auto"/>
            <w:noWrap/>
            <w:vAlign w:val="bottom"/>
          </w:tcPr>
          <w:p w14:paraId="69A3B01A"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w:t>
            </w:r>
          </w:p>
        </w:tc>
      </w:tr>
      <w:tr w:rsidR="00746C4E" w:rsidRPr="00B12799" w14:paraId="4A6D390A" w14:textId="77777777" w:rsidTr="001A32EE">
        <w:trPr>
          <w:trHeight w:val="402"/>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0BEA3C6C"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xml:space="preserve">       Land</w:t>
            </w:r>
          </w:p>
        </w:tc>
        <w:tc>
          <w:tcPr>
            <w:tcW w:w="5456" w:type="dxa"/>
            <w:tcBorders>
              <w:top w:val="nil"/>
              <w:left w:val="nil"/>
              <w:bottom w:val="single" w:sz="4" w:space="0" w:color="auto"/>
              <w:right w:val="single" w:sz="4" w:space="0" w:color="auto"/>
            </w:tcBorders>
            <w:shd w:val="clear" w:color="auto" w:fill="auto"/>
            <w:noWrap/>
            <w:vAlign w:val="bottom"/>
          </w:tcPr>
          <w:p w14:paraId="341CA831"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movement of the farmgate price</w:t>
            </w:r>
          </w:p>
        </w:tc>
      </w:tr>
      <w:tr w:rsidR="00746C4E" w:rsidRPr="00B12799" w14:paraId="072A9EA4" w14:textId="77777777" w:rsidTr="001A32EE">
        <w:trPr>
          <w:trHeight w:val="402"/>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5B321B49"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xml:space="preserve">       Tools, equipment, machine and</w:t>
            </w:r>
          </w:p>
          <w:p w14:paraId="2C4D9384"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xml:space="preserve">        animals</w:t>
            </w:r>
          </w:p>
        </w:tc>
        <w:tc>
          <w:tcPr>
            <w:tcW w:w="5456" w:type="dxa"/>
            <w:tcBorders>
              <w:top w:val="nil"/>
              <w:left w:val="nil"/>
              <w:bottom w:val="single" w:sz="4" w:space="0" w:color="auto"/>
              <w:right w:val="single" w:sz="4" w:space="0" w:color="auto"/>
            </w:tcBorders>
            <w:shd w:val="clear" w:color="auto" w:fill="auto"/>
            <w:noWrap/>
            <w:vAlign w:val="bottom"/>
          </w:tcPr>
          <w:p w14:paraId="3720FA2F"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movement of agricultural wage rates</w:t>
            </w:r>
          </w:p>
        </w:tc>
      </w:tr>
      <w:tr w:rsidR="00746C4E" w:rsidRPr="00B12799" w14:paraId="67321C79" w14:textId="77777777" w:rsidTr="001A32EE">
        <w:trPr>
          <w:trHeight w:val="402"/>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14AA96"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13.  Food cost</w:t>
            </w:r>
          </w:p>
        </w:tc>
        <w:tc>
          <w:tcPr>
            <w:tcW w:w="5456" w:type="dxa"/>
            <w:tcBorders>
              <w:top w:val="single" w:sz="4" w:space="0" w:color="auto"/>
              <w:left w:val="nil"/>
              <w:bottom w:val="single" w:sz="4" w:space="0" w:color="auto"/>
              <w:right w:val="single" w:sz="4" w:space="0" w:color="auto"/>
            </w:tcBorders>
            <w:shd w:val="clear" w:color="auto" w:fill="auto"/>
            <w:noWrap/>
            <w:vAlign w:val="bottom"/>
          </w:tcPr>
          <w:p w14:paraId="78E0E806"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movement of CPI for food</w:t>
            </w:r>
          </w:p>
        </w:tc>
      </w:tr>
      <w:tr w:rsidR="00746C4E" w:rsidRPr="00B12799" w14:paraId="4CEBD30D" w14:textId="77777777" w:rsidTr="001A32EE">
        <w:trPr>
          <w:trHeight w:val="402"/>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7B3630"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14.  Transport cost</w:t>
            </w:r>
          </w:p>
        </w:tc>
        <w:tc>
          <w:tcPr>
            <w:tcW w:w="5456" w:type="dxa"/>
            <w:tcBorders>
              <w:top w:val="single" w:sz="4" w:space="0" w:color="auto"/>
              <w:left w:val="nil"/>
              <w:bottom w:val="single" w:sz="4" w:space="0" w:color="auto"/>
              <w:right w:val="single" w:sz="4" w:space="0" w:color="auto"/>
            </w:tcBorders>
            <w:shd w:val="clear" w:color="auto" w:fill="auto"/>
            <w:noWrap/>
            <w:vAlign w:val="bottom"/>
          </w:tcPr>
          <w:p w14:paraId="79DA75F3"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movement of CPI for transport</w:t>
            </w:r>
          </w:p>
        </w:tc>
      </w:tr>
      <w:tr w:rsidR="00746C4E" w:rsidRPr="00B12799" w14:paraId="3C3A34CB" w14:textId="77777777" w:rsidTr="001A32EE">
        <w:trPr>
          <w:trHeight w:val="402"/>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0E0C8998"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15.  Fuel and oil</w:t>
            </w:r>
          </w:p>
        </w:tc>
        <w:tc>
          <w:tcPr>
            <w:tcW w:w="5456" w:type="dxa"/>
            <w:tcBorders>
              <w:top w:val="nil"/>
              <w:left w:val="nil"/>
              <w:bottom w:val="single" w:sz="4" w:space="0" w:color="auto"/>
              <w:right w:val="single" w:sz="4" w:space="0" w:color="auto"/>
            </w:tcBorders>
            <w:shd w:val="clear" w:color="auto" w:fill="auto"/>
            <w:noWrap/>
            <w:vAlign w:val="bottom"/>
          </w:tcPr>
          <w:p w14:paraId="120746F7"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movement of CPI for fuel and oil</w:t>
            </w:r>
          </w:p>
        </w:tc>
      </w:tr>
      <w:tr w:rsidR="00746C4E" w:rsidRPr="00B12799" w14:paraId="451187D0" w14:textId="77777777" w:rsidTr="001A32EE">
        <w:trPr>
          <w:trHeight w:val="402"/>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20081907"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16.  Repair cost</w:t>
            </w:r>
          </w:p>
        </w:tc>
        <w:tc>
          <w:tcPr>
            <w:tcW w:w="5456" w:type="dxa"/>
            <w:tcBorders>
              <w:top w:val="nil"/>
              <w:left w:val="nil"/>
              <w:bottom w:val="single" w:sz="4" w:space="0" w:color="auto"/>
              <w:right w:val="single" w:sz="4" w:space="0" w:color="auto"/>
            </w:tcBorders>
            <w:shd w:val="clear" w:color="auto" w:fill="auto"/>
            <w:noWrap/>
            <w:vAlign w:val="bottom"/>
          </w:tcPr>
          <w:p w14:paraId="71B4EDBE"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movement of CPI for minor repairs</w:t>
            </w:r>
          </w:p>
        </w:tc>
      </w:tr>
      <w:tr w:rsidR="00746C4E" w:rsidRPr="00B12799" w14:paraId="5D20DA8C" w14:textId="77777777" w:rsidTr="001A32EE">
        <w:trPr>
          <w:trHeight w:val="402"/>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4C93FEB8"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17.  Electricity cost</w:t>
            </w:r>
          </w:p>
        </w:tc>
        <w:tc>
          <w:tcPr>
            <w:tcW w:w="5456" w:type="dxa"/>
            <w:tcBorders>
              <w:top w:val="nil"/>
              <w:left w:val="nil"/>
              <w:bottom w:val="single" w:sz="4" w:space="0" w:color="auto"/>
              <w:right w:val="single" w:sz="4" w:space="0" w:color="auto"/>
            </w:tcBorders>
            <w:shd w:val="clear" w:color="auto" w:fill="auto"/>
            <w:noWrap/>
            <w:vAlign w:val="bottom"/>
          </w:tcPr>
          <w:p w14:paraId="649FAF9C"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movement of CPI for light</w:t>
            </w:r>
          </w:p>
        </w:tc>
      </w:tr>
      <w:tr w:rsidR="00746C4E" w:rsidRPr="00B12799" w14:paraId="0D371A72" w14:textId="77777777" w:rsidTr="001A32EE">
        <w:trPr>
          <w:trHeight w:val="402"/>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506D15C2"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18.  Interest on crop loans</w:t>
            </w:r>
          </w:p>
        </w:tc>
        <w:tc>
          <w:tcPr>
            <w:tcW w:w="5456" w:type="dxa"/>
            <w:tcBorders>
              <w:top w:val="nil"/>
              <w:left w:val="nil"/>
              <w:bottom w:val="single" w:sz="4" w:space="0" w:color="auto"/>
              <w:right w:val="single" w:sz="4" w:space="0" w:color="auto"/>
            </w:tcBorders>
            <w:shd w:val="clear" w:color="auto" w:fill="auto"/>
            <w:noWrap/>
            <w:vAlign w:val="bottom"/>
          </w:tcPr>
          <w:p w14:paraId="03E898B5"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increase of 10.0 percent per annum</w:t>
            </w:r>
          </w:p>
        </w:tc>
      </w:tr>
      <w:tr w:rsidR="00746C4E" w:rsidRPr="00B12799" w14:paraId="3C2B24EA" w14:textId="77777777" w:rsidTr="001A32EE">
        <w:trPr>
          <w:trHeight w:val="402"/>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15FE2DDB"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19.  Other production costs</w:t>
            </w:r>
          </w:p>
        </w:tc>
        <w:tc>
          <w:tcPr>
            <w:tcW w:w="5456" w:type="dxa"/>
            <w:tcBorders>
              <w:top w:val="nil"/>
              <w:left w:val="nil"/>
              <w:bottom w:val="single" w:sz="4" w:space="0" w:color="auto"/>
              <w:right w:val="single" w:sz="4" w:space="0" w:color="auto"/>
            </w:tcBorders>
            <w:shd w:val="clear" w:color="auto" w:fill="auto"/>
            <w:noWrap/>
            <w:vAlign w:val="bottom"/>
          </w:tcPr>
          <w:p w14:paraId="5331E500"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movement of CPI for all items</w:t>
            </w:r>
          </w:p>
        </w:tc>
      </w:tr>
      <w:tr w:rsidR="00746C4E" w:rsidRPr="00B12799" w14:paraId="226E705D" w14:textId="77777777" w:rsidTr="001A32EE">
        <w:trPr>
          <w:trHeight w:val="402"/>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5E33FEC5"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20.  Depreciation cost</w:t>
            </w:r>
          </w:p>
        </w:tc>
        <w:tc>
          <w:tcPr>
            <w:tcW w:w="5456" w:type="dxa"/>
            <w:tcBorders>
              <w:top w:val="nil"/>
              <w:left w:val="nil"/>
              <w:bottom w:val="single" w:sz="4" w:space="0" w:color="auto"/>
              <w:right w:val="single" w:sz="4" w:space="0" w:color="auto"/>
            </w:tcBorders>
            <w:shd w:val="clear" w:color="auto" w:fill="auto"/>
            <w:noWrap/>
            <w:vAlign w:val="bottom"/>
          </w:tcPr>
          <w:p w14:paraId="0BC1BCA3"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increase of 10.0 percent per annum</w:t>
            </w:r>
          </w:p>
        </w:tc>
      </w:tr>
      <w:tr w:rsidR="00746C4E" w:rsidRPr="00B12799" w14:paraId="4ABDFCFF" w14:textId="77777777" w:rsidTr="001A32EE">
        <w:trPr>
          <w:trHeight w:val="402"/>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01D96DA4"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21.  Interest on operating capital</w:t>
            </w:r>
          </w:p>
        </w:tc>
        <w:tc>
          <w:tcPr>
            <w:tcW w:w="5456" w:type="dxa"/>
            <w:tcBorders>
              <w:top w:val="nil"/>
              <w:left w:val="nil"/>
              <w:bottom w:val="single" w:sz="4" w:space="0" w:color="auto"/>
              <w:right w:val="single" w:sz="4" w:space="0" w:color="auto"/>
            </w:tcBorders>
            <w:shd w:val="clear" w:color="auto" w:fill="auto"/>
            <w:noWrap/>
            <w:vAlign w:val="bottom"/>
          </w:tcPr>
          <w:p w14:paraId="0D4FD57E"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based on Average Lending Rates from BSP</w:t>
            </w:r>
          </w:p>
        </w:tc>
      </w:tr>
      <w:tr w:rsidR="00746C4E" w:rsidRPr="00B12799" w14:paraId="04805880" w14:textId="77777777" w:rsidTr="001A32EE">
        <w:trPr>
          <w:trHeight w:val="402"/>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759F9246"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22.  Land tax</w:t>
            </w:r>
          </w:p>
        </w:tc>
        <w:tc>
          <w:tcPr>
            <w:tcW w:w="5456" w:type="dxa"/>
            <w:tcBorders>
              <w:top w:val="nil"/>
              <w:left w:val="nil"/>
              <w:bottom w:val="single" w:sz="4" w:space="0" w:color="auto"/>
              <w:right w:val="single" w:sz="4" w:space="0" w:color="auto"/>
            </w:tcBorders>
            <w:shd w:val="clear" w:color="auto" w:fill="auto"/>
            <w:noWrap/>
            <w:vAlign w:val="bottom"/>
          </w:tcPr>
          <w:p w14:paraId="05BB7B93"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increase of 1.0 percent per annum</w:t>
            </w:r>
          </w:p>
        </w:tc>
      </w:tr>
    </w:tbl>
    <w:p w14:paraId="7091F62A" w14:textId="0C7310DC" w:rsidR="00652924" w:rsidRDefault="00652924" w:rsidP="00C2067A">
      <w:pPr>
        <w:spacing w:after="200"/>
        <w:rPr>
          <w:rFonts w:ascii="Cambria Math" w:hAnsi="Cambria Math" w:cs="Arial"/>
          <w:sz w:val="28"/>
          <w:szCs w:val="28"/>
        </w:rPr>
      </w:pPr>
    </w:p>
    <w:p w14:paraId="32D38666" w14:textId="77777777" w:rsidR="005B6D79" w:rsidRDefault="005B6D79" w:rsidP="005B6D79">
      <w:pPr>
        <w:rPr>
          <w:rFonts w:ascii="Arial" w:hAnsi="Arial" w:cs="Arial"/>
          <w:sz w:val="28"/>
          <w:szCs w:val="28"/>
        </w:rPr>
      </w:pPr>
      <w:r w:rsidRPr="00746C4E">
        <w:rPr>
          <w:rFonts w:ascii="Arial" w:hAnsi="Arial" w:cs="Arial"/>
          <w:sz w:val="28"/>
          <w:szCs w:val="28"/>
        </w:rPr>
        <w:t xml:space="preserve">The measures of farm profitability are as follows: </w:t>
      </w:r>
    </w:p>
    <w:p w14:paraId="77D7D756" w14:textId="77777777" w:rsidR="005B6D79" w:rsidRPr="00746C4E" w:rsidRDefault="005B6D79" w:rsidP="005B6D79">
      <w:pPr>
        <w:rPr>
          <w:rFonts w:ascii="Arial" w:hAnsi="Arial" w:cs="Arial"/>
          <w:sz w:val="28"/>
          <w:szCs w:val="28"/>
        </w:rPr>
      </w:pPr>
    </w:p>
    <w:p w14:paraId="2E6CE7BE" w14:textId="77777777" w:rsidR="005B6D79" w:rsidRPr="00746C4E" w:rsidRDefault="005B6D79" w:rsidP="005B6D79">
      <w:pPr>
        <w:numPr>
          <w:ilvl w:val="0"/>
          <w:numId w:val="16"/>
        </w:numPr>
        <w:spacing w:after="200"/>
        <w:rPr>
          <w:rFonts w:ascii="Cambria Math" w:hAnsi="Cambria Math" w:cs="Arial"/>
          <w:sz w:val="28"/>
          <w:szCs w:val="28"/>
        </w:rPr>
      </w:pPr>
      <w:r w:rsidRPr="00746C4E">
        <w:rPr>
          <w:rFonts w:ascii="Cambria Math" w:hAnsi="Cambria Math" w:cs="Arial"/>
          <w:sz w:val="28"/>
          <w:szCs w:val="28"/>
        </w:rPr>
        <w:t>G</w:t>
      </w:r>
      <w:r w:rsidRPr="00746C4E">
        <w:rPr>
          <w:rFonts w:ascii="Cambria Math" w:hAnsi="Cambria Math" w:cs="Cambria Math"/>
          <w:sz w:val="28"/>
          <w:szCs w:val="28"/>
        </w:rPr>
        <w:t>𝑟𝑜𝑠𝑠</w:t>
      </w:r>
      <w:r w:rsidRPr="00746C4E">
        <w:rPr>
          <w:rFonts w:ascii="Cambria Math" w:hAnsi="Cambria Math" w:cs="Arial"/>
          <w:sz w:val="28"/>
          <w:szCs w:val="28"/>
        </w:rPr>
        <w:t xml:space="preserve"> </w:t>
      </w:r>
      <w:r w:rsidRPr="00746C4E">
        <w:rPr>
          <w:rFonts w:ascii="Cambria Math" w:hAnsi="Cambria Math" w:cs="Cambria Math"/>
          <w:sz w:val="28"/>
          <w:szCs w:val="28"/>
        </w:rPr>
        <w:t>𝑅𝑒𝑡𝑢𝑟𝑛𝑠</w:t>
      </w:r>
      <w:r w:rsidRPr="00746C4E">
        <w:rPr>
          <w:rFonts w:ascii="Cambria Math" w:hAnsi="Cambria Math" w:cs="Arial"/>
          <w:sz w:val="28"/>
          <w:szCs w:val="28"/>
        </w:rPr>
        <w:t xml:space="preserve"> = </w:t>
      </w:r>
      <w:r w:rsidRPr="00746C4E">
        <w:rPr>
          <w:rFonts w:ascii="Cambria Math" w:hAnsi="Cambria Math" w:cs="Cambria Math"/>
          <w:sz w:val="28"/>
          <w:szCs w:val="28"/>
        </w:rPr>
        <w:t>𝑇𝑜𝑡𝑎𝑙</w:t>
      </w:r>
      <w:r w:rsidRPr="00746C4E">
        <w:rPr>
          <w:rFonts w:ascii="Cambria Math" w:hAnsi="Cambria Math" w:cs="Arial"/>
          <w:sz w:val="28"/>
          <w:szCs w:val="28"/>
        </w:rPr>
        <w:t xml:space="preserve"> </w:t>
      </w:r>
      <w:r w:rsidRPr="00746C4E">
        <w:rPr>
          <w:rFonts w:ascii="Cambria Math" w:hAnsi="Cambria Math" w:cs="Cambria Math"/>
          <w:i/>
          <w:sz w:val="28"/>
          <w:szCs w:val="28"/>
        </w:rPr>
        <w:t>production</w:t>
      </w:r>
      <w:r w:rsidRPr="00746C4E">
        <w:rPr>
          <w:rFonts w:ascii="Cambria Math" w:hAnsi="Cambria Math" w:cs="Arial"/>
          <w:sz w:val="28"/>
          <w:szCs w:val="28"/>
        </w:rPr>
        <w:t xml:space="preserve"> </w:t>
      </w:r>
      <w:r w:rsidRPr="00746C4E">
        <w:rPr>
          <w:rFonts w:ascii="Cambria Math" w:hAnsi="Cambria Math" w:cs="Cambria Math"/>
          <w:sz w:val="28"/>
          <w:szCs w:val="28"/>
        </w:rPr>
        <w:t>𝑥</w:t>
      </w:r>
      <w:r w:rsidRPr="00746C4E">
        <w:rPr>
          <w:rFonts w:ascii="Cambria Math" w:hAnsi="Cambria Math" w:cs="Arial"/>
          <w:sz w:val="28"/>
          <w:szCs w:val="28"/>
        </w:rPr>
        <w:t xml:space="preserve"> </w:t>
      </w:r>
      <w:r w:rsidRPr="00746C4E">
        <w:rPr>
          <w:rFonts w:ascii="Cambria Math" w:hAnsi="Cambria Math" w:cs="Cambria Math"/>
          <w:sz w:val="28"/>
          <w:szCs w:val="28"/>
        </w:rPr>
        <w:t>𝐹𝑎𝑟𝑚𝑔𝑎𝑡𝑒</w:t>
      </w:r>
      <w:r w:rsidRPr="00746C4E">
        <w:rPr>
          <w:rFonts w:ascii="Cambria Math" w:hAnsi="Cambria Math" w:cs="Arial"/>
          <w:sz w:val="28"/>
          <w:szCs w:val="28"/>
        </w:rPr>
        <w:t xml:space="preserve"> </w:t>
      </w:r>
      <w:r w:rsidRPr="00746C4E">
        <w:rPr>
          <w:rFonts w:ascii="Cambria Math" w:hAnsi="Cambria Math" w:cs="Cambria Math"/>
          <w:sz w:val="28"/>
          <w:szCs w:val="28"/>
        </w:rPr>
        <w:t>𝑝𝑟𝑖𝑐𝑒</w:t>
      </w:r>
      <w:r w:rsidRPr="00746C4E">
        <w:rPr>
          <w:rFonts w:ascii="Cambria Math" w:hAnsi="Cambria Math" w:cs="Arial"/>
          <w:sz w:val="28"/>
          <w:szCs w:val="28"/>
        </w:rPr>
        <w:t xml:space="preserve"> </w:t>
      </w:r>
    </w:p>
    <w:p w14:paraId="23033446" w14:textId="77777777" w:rsidR="005B6D79" w:rsidRPr="00746C4E" w:rsidRDefault="005B6D79" w:rsidP="005B6D79">
      <w:pPr>
        <w:numPr>
          <w:ilvl w:val="0"/>
          <w:numId w:val="16"/>
        </w:numPr>
        <w:spacing w:after="200"/>
        <w:rPr>
          <w:rFonts w:ascii="Cambria Math" w:hAnsi="Cambria Math" w:cs="Arial"/>
          <w:sz w:val="28"/>
          <w:szCs w:val="28"/>
        </w:rPr>
      </w:pPr>
      <w:r w:rsidRPr="00746C4E">
        <w:rPr>
          <w:rFonts w:ascii="Cambria Math" w:hAnsi="Cambria Math" w:cs="Cambria Math"/>
          <w:sz w:val="28"/>
          <w:szCs w:val="28"/>
        </w:rPr>
        <w:t>𝑅𝑒𝑡𝑢𝑟𝑛𝑠</w:t>
      </w:r>
      <w:r w:rsidRPr="00746C4E">
        <w:rPr>
          <w:rFonts w:ascii="Cambria Math" w:hAnsi="Cambria Math" w:cs="Arial"/>
          <w:sz w:val="28"/>
          <w:szCs w:val="28"/>
        </w:rPr>
        <w:t xml:space="preserve"> </w:t>
      </w:r>
      <w:r w:rsidRPr="00746C4E">
        <w:rPr>
          <w:rFonts w:ascii="Cambria Math" w:hAnsi="Cambria Math" w:cs="Cambria Math"/>
          <w:sz w:val="28"/>
          <w:szCs w:val="28"/>
        </w:rPr>
        <w:t>𝑎𝑏𝑜𝑣𝑒</w:t>
      </w:r>
      <w:r w:rsidRPr="00746C4E">
        <w:rPr>
          <w:rFonts w:ascii="Cambria Math" w:hAnsi="Cambria Math" w:cs="Arial"/>
          <w:sz w:val="28"/>
          <w:szCs w:val="28"/>
        </w:rPr>
        <w:t xml:space="preserve"> </w:t>
      </w:r>
      <w:r w:rsidRPr="00746C4E">
        <w:rPr>
          <w:rFonts w:ascii="Cambria Math" w:hAnsi="Cambria Math" w:cs="Cambria Math"/>
          <w:sz w:val="28"/>
          <w:szCs w:val="28"/>
        </w:rPr>
        <w:t>𝑐𝑎𝑠ℎ</w:t>
      </w:r>
      <w:r w:rsidRPr="00746C4E">
        <w:rPr>
          <w:rFonts w:ascii="Cambria Math" w:hAnsi="Cambria Math" w:cs="Arial"/>
          <w:sz w:val="28"/>
          <w:szCs w:val="28"/>
        </w:rPr>
        <w:t xml:space="preserve"> </w:t>
      </w:r>
      <w:r w:rsidRPr="00746C4E">
        <w:rPr>
          <w:rFonts w:ascii="Cambria Math" w:hAnsi="Cambria Math" w:cs="Cambria Math"/>
          <w:sz w:val="28"/>
          <w:szCs w:val="28"/>
        </w:rPr>
        <w:t>𝑐𝑜𝑠𝑡</w:t>
      </w:r>
      <w:r w:rsidRPr="00746C4E">
        <w:rPr>
          <w:rFonts w:ascii="Cambria Math" w:hAnsi="Cambria Math" w:cs="Arial"/>
          <w:sz w:val="28"/>
          <w:szCs w:val="28"/>
        </w:rPr>
        <w:t xml:space="preserve"> = </w:t>
      </w:r>
      <w:r w:rsidRPr="00746C4E">
        <w:rPr>
          <w:rFonts w:ascii="Cambria Math" w:hAnsi="Cambria Math" w:cs="Cambria Math"/>
          <w:sz w:val="28"/>
          <w:szCs w:val="28"/>
        </w:rPr>
        <w:t>𝐺𝑟𝑜𝑠𝑠</w:t>
      </w:r>
      <w:r w:rsidRPr="00746C4E">
        <w:rPr>
          <w:rFonts w:ascii="Cambria Math" w:hAnsi="Cambria Math" w:cs="Arial"/>
          <w:sz w:val="28"/>
          <w:szCs w:val="28"/>
        </w:rPr>
        <w:t xml:space="preserve"> </w:t>
      </w:r>
      <w:r w:rsidRPr="00746C4E">
        <w:rPr>
          <w:rFonts w:ascii="Cambria Math" w:hAnsi="Cambria Math" w:cs="Cambria Math"/>
          <w:sz w:val="28"/>
          <w:szCs w:val="28"/>
        </w:rPr>
        <w:t>𝑟𝑒𝑡𝑢𝑟𝑛𝑠</w:t>
      </w:r>
      <w:r w:rsidRPr="00746C4E">
        <w:rPr>
          <w:rFonts w:ascii="Cambria Math" w:hAnsi="Cambria Math" w:cs="Arial"/>
          <w:sz w:val="28"/>
          <w:szCs w:val="28"/>
        </w:rPr>
        <w:t xml:space="preserve"> − </w:t>
      </w:r>
      <w:r w:rsidRPr="00746C4E">
        <w:rPr>
          <w:rFonts w:ascii="Cambria Math" w:hAnsi="Cambria Math" w:cs="Cambria Math"/>
          <w:sz w:val="28"/>
          <w:szCs w:val="28"/>
        </w:rPr>
        <w:t>𝐶𝑎𝑠ℎ</w:t>
      </w:r>
      <w:r w:rsidRPr="00746C4E">
        <w:rPr>
          <w:rFonts w:ascii="Cambria Math" w:hAnsi="Cambria Math" w:cs="Arial"/>
          <w:sz w:val="28"/>
          <w:szCs w:val="28"/>
        </w:rPr>
        <w:t xml:space="preserve"> </w:t>
      </w:r>
      <w:r w:rsidRPr="00746C4E">
        <w:rPr>
          <w:rFonts w:ascii="Cambria Math" w:hAnsi="Cambria Math" w:cs="Cambria Math"/>
          <w:sz w:val="28"/>
          <w:szCs w:val="28"/>
        </w:rPr>
        <w:t>𝑐𝑜𝑠𝑡</w:t>
      </w:r>
      <w:r w:rsidRPr="00746C4E">
        <w:rPr>
          <w:rFonts w:ascii="Cambria Math" w:hAnsi="Cambria Math" w:cs="Arial"/>
          <w:sz w:val="28"/>
          <w:szCs w:val="28"/>
        </w:rPr>
        <w:t xml:space="preserve"> </w:t>
      </w:r>
    </w:p>
    <w:p w14:paraId="4CF92983" w14:textId="77777777" w:rsidR="005B6D79" w:rsidRPr="00746C4E" w:rsidRDefault="005B6D79" w:rsidP="005B6D79">
      <w:pPr>
        <w:numPr>
          <w:ilvl w:val="0"/>
          <w:numId w:val="16"/>
        </w:numPr>
        <w:spacing w:after="200"/>
        <w:rPr>
          <w:rFonts w:ascii="Cambria Math" w:hAnsi="Cambria Math" w:cs="Arial"/>
          <w:sz w:val="28"/>
          <w:szCs w:val="28"/>
        </w:rPr>
      </w:pPr>
      <w:r w:rsidRPr="00746C4E">
        <w:rPr>
          <w:rFonts w:ascii="Cambria Math" w:hAnsi="Cambria Math" w:cs="Cambria Math"/>
          <w:sz w:val="28"/>
          <w:szCs w:val="28"/>
        </w:rPr>
        <w:t>𝑅𝑒𝑡𝑢𝑟𝑛𝑠</w:t>
      </w:r>
      <w:r w:rsidRPr="00746C4E">
        <w:rPr>
          <w:rFonts w:ascii="Cambria Math" w:hAnsi="Cambria Math" w:cs="Arial"/>
          <w:sz w:val="28"/>
          <w:szCs w:val="28"/>
        </w:rPr>
        <w:t xml:space="preserve"> </w:t>
      </w:r>
      <w:r w:rsidRPr="00746C4E">
        <w:rPr>
          <w:rFonts w:ascii="Cambria Math" w:hAnsi="Cambria Math" w:cs="Cambria Math"/>
          <w:sz w:val="28"/>
          <w:szCs w:val="28"/>
        </w:rPr>
        <w:t>𝑎𝑏𝑜𝑣𝑒</w:t>
      </w:r>
      <w:r w:rsidRPr="00746C4E">
        <w:rPr>
          <w:rFonts w:ascii="Cambria Math" w:hAnsi="Cambria Math" w:cs="Arial"/>
          <w:sz w:val="28"/>
          <w:szCs w:val="28"/>
        </w:rPr>
        <w:t xml:space="preserve"> </w:t>
      </w:r>
      <w:r w:rsidRPr="00746C4E">
        <w:rPr>
          <w:rFonts w:ascii="Cambria Math" w:hAnsi="Cambria Math" w:cs="Cambria Math"/>
          <w:sz w:val="28"/>
          <w:szCs w:val="28"/>
        </w:rPr>
        <w:t>𝑐𝑎𝑠ℎ</w:t>
      </w:r>
      <w:r w:rsidRPr="00746C4E">
        <w:rPr>
          <w:rFonts w:ascii="Cambria Math" w:hAnsi="Cambria Math" w:cs="Arial"/>
          <w:sz w:val="28"/>
          <w:szCs w:val="28"/>
        </w:rPr>
        <w:t xml:space="preserve"> </w:t>
      </w:r>
      <w:r w:rsidRPr="00746C4E">
        <w:rPr>
          <w:rFonts w:ascii="Cambria Math" w:hAnsi="Cambria Math" w:cs="Cambria Math"/>
          <w:sz w:val="28"/>
          <w:szCs w:val="28"/>
        </w:rPr>
        <w:t>𝑎𝑛𝑑</w:t>
      </w:r>
      <w:r w:rsidRPr="00746C4E">
        <w:rPr>
          <w:rFonts w:ascii="Cambria Math" w:hAnsi="Cambria Math" w:cs="Arial"/>
          <w:sz w:val="28"/>
          <w:szCs w:val="28"/>
        </w:rPr>
        <w:t xml:space="preserve"> </w:t>
      </w:r>
      <w:r w:rsidRPr="00746C4E">
        <w:rPr>
          <w:rFonts w:ascii="Cambria Math" w:hAnsi="Cambria Math" w:cs="Cambria Math"/>
          <w:sz w:val="28"/>
          <w:szCs w:val="28"/>
        </w:rPr>
        <w:t>𝑛𝑜𝑛</w:t>
      </w:r>
      <w:r w:rsidRPr="00746C4E">
        <w:rPr>
          <w:rFonts w:ascii="Cambria Math" w:hAnsi="Cambria Math" w:cs="Arial"/>
          <w:sz w:val="28"/>
          <w:szCs w:val="28"/>
        </w:rPr>
        <w:t xml:space="preserve"> − </w:t>
      </w:r>
      <w:r w:rsidRPr="00746C4E">
        <w:rPr>
          <w:rFonts w:ascii="Cambria Math" w:hAnsi="Cambria Math" w:cs="Cambria Math"/>
          <w:sz w:val="28"/>
          <w:szCs w:val="28"/>
        </w:rPr>
        <w:t>𝑐𝑎𝑠ℎ</w:t>
      </w:r>
      <w:r w:rsidRPr="00746C4E">
        <w:rPr>
          <w:rFonts w:ascii="Cambria Math" w:hAnsi="Cambria Math" w:cs="Arial"/>
          <w:sz w:val="28"/>
          <w:szCs w:val="28"/>
        </w:rPr>
        <w:t xml:space="preserve"> </w:t>
      </w:r>
      <w:r w:rsidRPr="00746C4E">
        <w:rPr>
          <w:rFonts w:ascii="Cambria Math" w:hAnsi="Cambria Math" w:cs="Cambria Math"/>
          <w:sz w:val="28"/>
          <w:szCs w:val="28"/>
        </w:rPr>
        <w:t>𝑐𝑜𝑠𝑡</w:t>
      </w:r>
      <w:r w:rsidRPr="00746C4E">
        <w:rPr>
          <w:rFonts w:ascii="Cambria Math" w:hAnsi="Cambria Math" w:cs="Arial"/>
          <w:sz w:val="28"/>
          <w:szCs w:val="28"/>
        </w:rPr>
        <w:t xml:space="preserve"> = </w:t>
      </w:r>
      <w:r w:rsidRPr="00746C4E">
        <w:rPr>
          <w:rFonts w:ascii="Cambria Math" w:hAnsi="Cambria Math" w:cs="Cambria Math"/>
          <w:sz w:val="28"/>
          <w:szCs w:val="28"/>
        </w:rPr>
        <w:t>𝐺𝑟𝑜𝑠𝑠</w:t>
      </w:r>
      <w:r w:rsidRPr="00746C4E">
        <w:rPr>
          <w:rFonts w:ascii="Cambria Math" w:hAnsi="Cambria Math" w:cs="Arial"/>
          <w:sz w:val="28"/>
          <w:szCs w:val="28"/>
        </w:rPr>
        <w:t xml:space="preserve"> </w:t>
      </w:r>
      <w:r w:rsidRPr="00746C4E">
        <w:rPr>
          <w:rFonts w:ascii="Cambria Math" w:hAnsi="Cambria Math" w:cs="Cambria Math"/>
          <w:sz w:val="28"/>
          <w:szCs w:val="28"/>
        </w:rPr>
        <w:t>𝑟𝑒𝑡𝑢𝑟𝑛𝑠</w:t>
      </w:r>
      <w:r w:rsidRPr="00746C4E">
        <w:rPr>
          <w:rFonts w:ascii="Cambria Math" w:hAnsi="Cambria Math" w:cs="Arial"/>
          <w:sz w:val="28"/>
          <w:szCs w:val="28"/>
        </w:rPr>
        <w:t xml:space="preserve"> – (</w:t>
      </w:r>
      <w:r w:rsidRPr="00746C4E">
        <w:rPr>
          <w:rFonts w:ascii="Cambria Math" w:hAnsi="Cambria Math" w:cs="Cambria Math"/>
          <w:sz w:val="28"/>
          <w:szCs w:val="28"/>
        </w:rPr>
        <w:t>𝐶𝑎𝑠ℎ</w:t>
      </w:r>
      <w:r w:rsidRPr="00746C4E">
        <w:rPr>
          <w:rFonts w:ascii="Cambria Math" w:hAnsi="Cambria Math" w:cs="Arial"/>
          <w:sz w:val="28"/>
          <w:szCs w:val="28"/>
        </w:rPr>
        <w:t xml:space="preserve"> </w:t>
      </w:r>
      <w:r w:rsidRPr="00746C4E">
        <w:rPr>
          <w:rFonts w:ascii="Cambria Math" w:hAnsi="Cambria Math" w:cs="Cambria Math"/>
          <w:sz w:val="28"/>
          <w:szCs w:val="28"/>
        </w:rPr>
        <w:t>𝑐𝑜𝑠𝑡</w:t>
      </w:r>
      <w:r w:rsidRPr="00746C4E">
        <w:rPr>
          <w:rFonts w:ascii="Cambria Math" w:hAnsi="Cambria Math" w:cs="Arial"/>
          <w:sz w:val="28"/>
          <w:szCs w:val="28"/>
        </w:rPr>
        <w:t xml:space="preserve"> + </w:t>
      </w:r>
      <w:r w:rsidRPr="00746C4E">
        <w:rPr>
          <w:rFonts w:ascii="Cambria Math" w:hAnsi="Cambria Math" w:cs="Cambria Math"/>
          <w:sz w:val="28"/>
          <w:szCs w:val="28"/>
        </w:rPr>
        <w:t>𝑁𝑜𝑛</w:t>
      </w:r>
      <w:r w:rsidRPr="00746C4E">
        <w:rPr>
          <w:rFonts w:ascii="Cambria Math" w:hAnsi="Cambria Math" w:cs="Arial"/>
          <w:sz w:val="28"/>
          <w:szCs w:val="28"/>
        </w:rPr>
        <w:t xml:space="preserve"> + </w:t>
      </w:r>
      <w:r w:rsidRPr="00746C4E">
        <w:rPr>
          <w:rFonts w:ascii="Cambria Math" w:hAnsi="Cambria Math" w:cs="Cambria Math"/>
          <w:sz w:val="28"/>
          <w:szCs w:val="28"/>
        </w:rPr>
        <w:t>𝑐𝑎𝑠ℎ</w:t>
      </w:r>
      <w:r w:rsidRPr="00746C4E">
        <w:rPr>
          <w:rFonts w:ascii="Cambria Math" w:hAnsi="Cambria Math" w:cs="Arial"/>
          <w:sz w:val="28"/>
          <w:szCs w:val="28"/>
        </w:rPr>
        <w:t xml:space="preserve"> </w:t>
      </w:r>
      <w:r w:rsidRPr="00746C4E">
        <w:rPr>
          <w:rFonts w:ascii="Cambria Math" w:hAnsi="Cambria Math" w:cs="Cambria Math"/>
          <w:sz w:val="28"/>
          <w:szCs w:val="28"/>
        </w:rPr>
        <w:t>𝑐𝑜𝑠𝑡</w:t>
      </w:r>
      <w:r w:rsidRPr="00746C4E">
        <w:rPr>
          <w:rFonts w:ascii="Cambria Math" w:hAnsi="Cambria Math" w:cs="Arial"/>
          <w:sz w:val="28"/>
          <w:szCs w:val="28"/>
        </w:rPr>
        <w:t xml:space="preserve">) </w:t>
      </w:r>
    </w:p>
    <w:p w14:paraId="0DBA5664" w14:textId="77777777" w:rsidR="005B6D79" w:rsidRPr="00746C4E" w:rsidRDefault="005B6D79" w:rsidP="005B6D79">
      <w:pPr>
        <w:numPr>
          <w:ilvl w:val="0"/>
          <w:numId w:val="16"/>
        </w:numPr>
        <w:spacing w:after="200"/>
        <w:rPr>
          <w:rFonts w:ascii="Cambria Math" w:hAnsi="Cambria Math" w:cs="Arial"/>
          <w:sz w:val="28"/>
          <w:szCs w:val="28"/>
        </w:rPr>
      </w:pPr>
      <w:r w:rsidRPr="00746C4E">
        <w:rPr>
          <w:rFonts w:ascii="Cambria Math" w:hAnsi="Cambria Math" w:cs="Cambria Math"/>
          <w:sz w:val="28"/>
          <w:szCs w:val="28"/>
        </w:rPr>
        <w:t>𝑇𝑜𝑡𝑎𝑙</w:t>
      </w:r>
      <w:r w:rsidRPr="00746C4E">
        <w:rPr>
          <w:rFonts w:ascii="Cambria Math" w:hAnsi="Cambria Math" w:cs="Arial"/>
          <w:sz w:val="28"/>
          <w:szCs w:val="28"/>
        </w:rPr>
        <w:t xml:space="preserve"> </w:t>
      </w:r>
      <w:r w:rsidRPr="00746C4E">
        <w:rPr>
          <w:rFonts w:ascii="Cambria Math" w:hAnsi="Cambria Math" w:cs="Cambria Math"/>
          <w:sz w:val="28"/>
          <w:szCs w:val="28"/>
        </w:rPr>
        <w:t>𝐶𝑜𝑠𝑡</w:t>
      </w:r>
      <w:r w:rsidRPr="00746C4E">
        <w:rPr>
          <w:rFonts w:ascii="Cambria Math" w:hAnsi="Cambria Math" w:cs="Arial"/>
          <w:sz w:val="28"/>
          <w:szCs w:val="28"/>
        </w:rPr>
        <w:t xml:space="preserve"> = </w:t>
      </w:r>
      <w:r w:rsidRPr="00746C4E">
        <w:rPr>
          <w:rFonts w:ascii="Cambria Math" w:hAnsi="Cambria Math" w:cs="Cambria Math"/>
          <w:sz w:val="28"/>
          <w:szCs w:val="28"/>
        </w:rPr>
        <w:t>𝐶𝑎𝑠ℎ</w:t>
      </w:r>
      <w:r w:rsidRPr="00746C4E">
        <w:rPr>
          <w:rFonts w:ascii="Cambria Math" w:hAnsi="Cambria Math" w:cs="Arial"/>
          <w:sz w:val="28"/>
          <w:szCs w:val="28"/>
        </w:rPr>
        <w:t xml:space="preserve"> </w:t>
      </w:r>
      <w:r w:rsidRPr="00746C4E">
        <w:rPr>
          <w:rFonts w:ascii="Cambria Math" w:hAnsi="Cambria Math" w:cs="Cambria Math"/>
          <w:sz w:val="28"/>
          <w:szCs w:val="28"/>
        </w:rPr>
        <w:t>𝑐𝑜𝑠𝑡</w:t>
      </w:r>
      <w:r w:rsidRPr="00746C4E">
        <w:rPr>
          <w:rFonts w:ascii="Cambria Math" w:hAnsi="Cambria Math" w:cs="Arial"/>
          <w:sz w:val="28"/>
          <w:szCs w:val="28"/>
        </w:rPr>
        <w:t xml:space="preserve"> + </w:t>
      </w:r>
      <w:r w:rsidRPr="00746C4E">
        <w:rPr>
          <w:rFonts w:ascii="Cambria Math" w:hAnsi="Cambria Math" w:cs="Cambria Math"/>
          <w:sz w:val="28"/>
          <w:szCs w:val="28"/>
        </w:rPr>
        <w:t>𝑁𝑜𝑛</w:t>
      </w:r>
      <w:r w:rsidRPr="00746C4E">
        <w:rPr>
          <w:rFonts w:ascii="Cambria Math" w:hAnsi="Cambria Math" w:cs="Arial"/>
          <w:sz w:val="28"/>
          <w:szCs w:val="28"/>
        </w:rPr>
        <w:t xml:space="preserve"> − </w:t>
      </w:r>
      <w:r w:rsidRPr="00746C4E">
        <w:rPr>
          <w:rFonts w:ascii="Cambria Math" w:hAnsi="Cambria Math" w:cs="Cambria Math"/>
          <w:sz w:val="28"/>
          <w:szCs w:val="28"/>
        </w:rPr>
        <w:t>𝑐𝑎𝑠ℎ</w:t>
      </w:r>
      <w:r w:rsidRPr="00746C4E">
        <w:rPr>
          <w:rFonts w:ascii="Cambria Math" w:hAnsi="Cambria Math" w:cs="Arial"/>
          <w:sz w:val="28"/>
          <w:szCs w:val="28"/>
        </w:rPr>
        <w:t xml:space="preserve"> </w:t>
      </w:r>
      <w:r w:rsidRPr="00746C4E">
        <w:rPr>
          <w:rFonts w:ascii="Cambria Math" w:hAnsi="Cambria Math" w:cs="Cambria Math"/>
          <w:sz w:val="28"/>
          <w:szCs w:val="28"/>
        </w:rPr>
        <w:t>𝑐𝑜𝑠𝑡</w:t>
      </w:r>
      <w:r w:rsidRPr="00746C4E">
        <w:rPr>
          <w:rFonts w:ascii="Cambria Math" w:hAnsi="Cambria Math" w:cs="Arial"/>
          <w:sz w:val="28"/>
          <w:szCs w:val="28"/>
        </w:rPr>
        <w:t xml:space="preserve"> + </w:t>
      </w:r>
      <w:r w:rsidRPr="00746C4E">
        <w:rPr>
          <w:rFonts w:ascii="Cambria Math" w:hAnsi="Cambria Math" w:cs="Cambria Math"/>
          <w:sz w:val="28"/>
          <w:szCs w:val="28"/>
        </w:rPr>
        <w:t>𝐼𝑚𝑝𝑢𝑡𝑒𝑑</w:t>
      </w:r>
      <w:r w:rsidRPr="00746C4E">
        <w:rPr>
          <w:rFonts w:ascii="Cambria Math" w:hAnsi="Cambria Math" w:cs="Arial"/>
          <w:sz w:val="28"/>
          <w:szCs w:val="28"/>
        </w:rPr>
        <w:t xml:space="preserve"> </w:t>
      </w:r>
      <w:r w:rsidRPr="00746C4E">
        <w:rPr>
          <w:rFonts w:ascii="Cambria Math" w:hAnsi="Cambria Math" w:cs="Cambria Math"/>
          <w:sz w:val="28"/>
          <w:szCs w:val="28"/>
        </w:rPr>
        <w:t>𝑐𝑜𝑠</w:t>
      </w:r>
      <w:r w:rsidRPr="00746C4E">
        <w:rPr>
          <w:rFonts w:ascii="Cambria Math" w:hAnsi="Cambria Math" w:cs="Cambria Math"/>
          <w:i/>
          <w:sz w:val="28"/>
          <w:szCs w:val="28"/>
        </w:rPr>
        <w:t>t</w:t>
      </w:r>
      <w:r w:rsidRPr="00746C4E">
        <w:rPr>
          <w:rFonts w:ascii="Cambria Math" w:hAnsi="Cambria Math" w:cs="Arial"/>
          <w:sz w:val="28"/>
          <w:szCs w:val="28"/>
        </w:rPr>
        <w:t xml:space="preserve"> </w:t>
      </w:r>
    </w:p>
    <w:p w14:paraId="4090FEF6" w14:textId="77777777" w:rsidR="005B6D79" w:rsidRPr="00746C4E" w:rsidRDefault="005B6D79" w:rsidP="005B6D79">
      <w:pPr>
        <w:numPr>
          <w:ilvl w:val="0"/>
          <w:numId w:val="16"/>
        </w:numPr>
        <w:spacing w:after="200"/>
        <w:rPr>
          <w:rFonts w:ascii="Cambria Math" w:hAnsi="Cambria Math" w:cs="Arial"/>
          <w:sz w:val="28"/>
          <w:szCs w:val="28"/>
        </w:rPr>
      </w:pPr>
      <w:r w:rsidRPr="00746C4E">
        <w:rPr>
          <w:rFonts w:ascii="Cambria Math" w:hAnsi="Cambria Math" w:cs="Cambria Math"/>
          <w:sz w:val="28"/>
          <w:szCs w:val="28"/>
        </w:rPr>
        <w:t>𝑁𝑒𝑡</w:t>
      </w:r>
      <w:r w:rsidRPr="00746C4E">
        <w:rPr>
          <w:rFonts w:ascii="Cambria Math" w:hAnsi="Cambria Math" w:cs="Arial"/>
          <w:sz w:val="28"/>
          <w:szCs w:val="28"/>
        </w:rPr>
        <w:t xml:space="preserve"> </w:t>
      </w:r>
      <w:r w:rsidRPr="00746C4E">
        <w:rPr>
          <w:rFonts w:ascii="Cambria Math" w:hAnsi="Cambria Math" w:cs="Cambria Math"/>
          <w:sz w:val="28"/>
          <w:szCs w:val="28"/>
        </w:rPr>
        <w:t>𝑅𝑒𝑡𝑢𝑟𝑛𝑠</w:t>
      </w:r>
      <w:r w:rsidRPr="00746C4E">
        <w:rPr>
          <w:rFonts w:ascii="Cambria Math" w:hAnsi="Cambria Math" w:cs="Arial"/>
          <w:sz w:val="28"/>
          <w:szCs w:val="28"/>
        </w:rPr>
        <w:t xml:space="preserve"> = </w:t>
      </w:r>
      <w:r w:rsidRPr="00746C4E">
        <w:rPr>
          <w:rFonts w:ascii="Cambria Math" w:hAnsi="Cambria Math" w:cs="Cambria Math"/>
          <w:sz w:val="28"/>
          <w:szCs w:val="28"/>
        </w:rPr>
        <w:t>𝐺𝑟𝑜𝑠𝑠</w:t>
      </w:r>
      <w:r w:rsidRPr="00746C4E">
        <w:rPr>
          <w:rFonts w:ascii="Cambria Math" w:hAnsi="Cambria Math" w:cs="Arial"/>
          <w:sz w:val="28"/>
          <w:szCs w:val="28"/>
        </w:rPr>
        <w:t xml:space="preserve"> </w:t>
      </w:r>
      <w:r w:rsidRPr="00746C4E">
        <w:rPr>
          <w:rFonts w:ascii="Cambria Math" w:hAnsi="Cambria Math" w:cs="Cambria Math"/>
          <w:sz w:val="28"/>
          <w:szCs w:val="28"/>
        </w:rPr>
        <w:t>𝑟𝑒𝑡𝑢𝑟𝑛𝑠</w:t>
      </w:r>
      <w:r w:rsidRPr="00746C4E">
        <w:rPr>
          <w:rFonts w:ascii="Cambria Math" w:hAnsi="Cambria Math" w:cs="Arial"/>
          <w:sz w:val="28"/>
          <w:szCs w:val="28"/>
        </w:rPr>
        <w:t xml:space="preserve"> − </w:t>
      </w:r>
      <w:r w:rsidRPr="00746C4E">
        <w:rPr>
          <w:rFonts w:ascii="Cambria Math" w:hAnsi="Cambria Math" w:cs="Cambria Math"/>
          <w:sz w:val="28"/>
          <w:szCs w:val="28"/>
        </w:rPr>
        <w:t>𝑇𝑜𝑡𝑎𝑙</w:t>
      </w:r>
      <w:r w:rsidRPr="00746C4E">
        <w:rPr>
          <w:rFonts w:ascii="Cambria Math" w:hAnsi="Cambria Math" w:cs="Arial"/>
          <w:sz w:val="28"/>
          <w:szCs w:val="28"/>
        </w:rPr>
        <w:t xml:space="preserve"> </w:t>
      </w:r>
      <w:r w:rsidRPr="00746C4E">
        <w:rPr>
          <w:rFonts w:ascii="Cambria Math" w:hAnsi="Cambria Math" w:cs="Cambria Math"/>
          <w:sz w:val="28"/>
          <w:szCs w:val="28"/>
        </w:rPr>
        <w:t>𝑐𝑜𝑠𝑡</w:t>
      </w:r>
      <w:r w:rsidRPr="00746C4E">
        <w:rPr>
          <w:rFonts w:ascii="Cambria Math" w:hAnsi="Cambria Math" w:cs="Arial"/>
          <w:sz w:val="28"/>
          <w:szCs w:val="28"/>
        </w:rPr>
        <w:t xml:space="preserve"> </w:t>
      </w:r>
    </w:p>
    <w:p w14:paraId="15920BE5" w14:textId="77777777" w:rsidR="005B6D79" w:rsidRPr="00E304F6" w:rsidRDefault="005B6D79" w:rsidP="005B6D79">
      <w:pPr>
        <w:numPr>
          <w:ilvl w:val="0"/>
          <w:numId w:val="16"/>
        </w:numPr>
        <w:spacing w:after="200"/>
        <w:rPr>
          <w:rFonts w:ascii="Cambria Math" w:hAnsi="Cambria Math" w:cs="Arial"/>
          <w:sz w:val="28"/>
          <w:szCs w:val="28"/>
        </w:rPr>
      </w:pPr>
      <w:r w:rsidRPr="00746C4E">
        <w:rPr>
          <w:rFonts w:ascii="Cambria Math" w:hAnsi="Cambria Math" w:cs="Cambria Math"/>
          <w:sz w:val="28"/>
          <w:szCs w:val="28"/>
        </w:rPr>
        <w:t>𝑁𝑒𝑡</w:t>
      </w:r>
      <w:r w:rsidRPr="00746C4E">
        <w:rPr>
          <w:rFonts w:ascii="Cambria Math" w:hAnsi="Cambria Math" w:cs="Arial"/>
          <w:sz w:val="28"/>
          <w:szCs w:val="28"/>
        </w:rPr>
        <w:t xml:space="preserve"> </w:t>
      </w:r>
      <w:r w:rsidRPr="00746C4E">
        <w:rPr>
          <w:rFonts w:ascii="Cambria Math" w:hAnsi="Cambria Math" w:cs="Cambria Math"/>
          <w:sz w:val="28"/>
          <w:szCs w:val="28"/>
        </w:rPr>
        <w:t>𝑝𝑟𝑜𝑓𝑖𝑡</w:t>
      </w:r>
      <w:r w:rsidRPr="00746C4E">
        <w:rPr>
          <w:rFonts w:ascii="Cambria Math" w:hAnsi="Cambria Math" w:cs="Arial"/>
          <w:sz w:val="28"/>
          <w:szCs w:val="28"/>
        </w:rPr>
        <w:t xml:space="preserve"> - </w:t>
      </w:r>
      <w:r w:rsidRPr="00746C4E">
        <w:rPr>
          <w:rFonts w:ascii="Cambria Math" w:hAnsi="Cambria Math" w:cs="Cambria Math"/>
          <w:sz w:val="28"/>
          <w:szCs w:val="28"/>
        </w:rPr>
        <w:t>𝐶𝑜𝑠𝑡</w:t>
      </w:r>
      <w:r w:rsidRPr="00746C4E">
        <w:rPr>
          <w:rFonts w:ascii="Cambria Math" w:hAnsi="Cambria Math" w:cs="Arial"/>
          <w:sz w:val="28"/>
          <w:szCs w:val="28"/>
        </w:rPr>
        <w:t xml:space="preserve"> </w:t>
      </w:r>
      <w:r w:rsidRPr="00746C4E">
        <w:rPr>
          <w:rFonts w:ascii="Cambria Math" w:hAnsi="Cambria Math" w:cs="Cambria Math"/>
          <w:sz w:val="28"/>
          <w:szCs w:val="28"/>
        </w:rPr>
        <w:t>𝑟𝑎𝑡𝑖𝑜</w:t>
      </w:r>
      <w:r w:rsidRPr="00746C4E">
        <w:rPr>
          <w:rFonts w:ascii="Cambria Math" w:hAnsi="Cambria Math" w:cs="Arial"/>
          <w:sz w:val="28"/>
          <w:szCs w:val="28"/>
        </w:rPr>
        <w:t xml:space="preserve"> =  </w:t>
      </w:r>
      <w:r w:rsidRPr="00746C4E">
        <w:rPr>
          <w:rFonts w:ascii="Cambria Math" w:hAnsi="Cambria Math" w:cs="Cambria Math"/>
          <w:sz w:val="28"/>
          <w:szCs w:val="28"/>
        </w:rPr>
        <w:t>𝑁𝑒𝑡</w:t>
      </w:r>
      <w:r w:rsidRPr="00746C4E">
        <w:rPr>
          <w:rFonts w:ascii="Cambria Math" w:hAnsi="Cambria Math" w:cs="Arial"/>
          <w:sz w:val="28"/>
          <w:szCs w:val="28"/>
        </w:rPr>
        <w:t xml:space="preserve"> </w:t>
      </w:r>
      <w:r w:rsidRPr="00746C4E">
        <w:rPr>
          <w:rFonts w:ascii="Cambria Math" w:hAnsi="Cambria Math" w:cs="Cambria Math"/>
          <w:sz w:val="28"/>
          <w:szCs w:val="28"/>
        </w:rPr>
        <w:t>𝑟𝑒𝑡𝑢𝑟𝑛𝑠</w:t>
      </w:r>
      <w:r w:rsidRPr="00746C4E">
        <w:rPr>
          <w:rFonts w:ascii="Cambria Math" w:hAnsi="Cambria Math" w:cs="Arial"/>
          <w:sz w:val="28"/>
          <w:szCs w:val="28"/>
        </w:rPr>
        <w:t xml:space="preserve"> /</w:t>
      </w:r>
      <w:r w:rsidRPr="00746C4E">
        <w:rPr>
          <w:rFonts w:ascii="Cambria Math" w:hAnsi="Cambria Math" w:cs="Cambria Math"/>
          <w:sz w:val="28"/>
          <w:szCs w:val="28"/>
        </w:rPr>
        <w:t>𝑇𝑜𝑡𝑎𝑙</w:t>
      </w:r>
      <w:r w:rsidRPr="00746C4E">
        <w:rPr>
          <w:rFonts w:ascii="Cambria Math" w:hAnsi="Cambria Math" w:cs="Arial"/>
          <w:sz w:val="28"/>
          <w:szCs w:val="28"/>
        </w:rPr>
        <w:t xml:space="preserve"> </w:t>
      </w:r>
      <w:r w:rsidRPr="00746C4E">
        <w:rPr>
          <w:rFonts w:ascii="Cambria Math" w:hAnsi="Cambria Math" w:cs="Cambria Math"/>
          <w:sz w:val="28"/>
          <w:szCs w:val="28"/>
        </w:rPr>
        <w:t>𝑐𝑜𝑠𝑡</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60"/>
      </w:tblGrid>
      <w:tr w:rsidR="007D0591" w:rsidRPr="003571DE" w14:paraId="237A757A" w14:textId="77777777" w:rsidTr="009A5622">
        <w:tc>
          <w:tcPr>
            <w:tcW w:w="9060" w:type="dxa"/>
            <w:shd w:val="clear" w:color="auto" w:fill="4472C4"/>
          </w:tcPr>
          <w:p w14:paraId="1921099C" w14:textId="77777777" w:rsidR="007D0591" w:rsidRPr="003571DE" w:rsidRDefault="007D0591" w:rsidP="007D0591">
            <w:pPr>
              <w:numPr>
                <w:ilvl w:val="0"/>
                <w:numId w:val="1"/>
              </w:numPr>
              <w:contextualSpacing/>
              <w:jc w:val="both"/>
              <w:rPr>
                <w:rFonts w:ascii="Arial" w:eastAsiaTheme="minorHAnsi" w:hAnsi="Arial" w:cs="Arial"/>
                <w:b/>
                <w:bCs/>
                <w:color w:val="FFFFFF" w:themeColor="background1"/>
                <w:sz w:val="28"/>
                <w:szCs w:val="28"/>
                <w:lang w:val="en-PH"/>
              </w:rPr>
            </w:pPr>
            <w:r w:rsidRPr="003571DE">
              <w:rPr>
                <w:rFonts w:ascii="Arial" w:eastAsiaTheme="minorHAnsi" w:hAnsi="Arial" w:cs="Arial"/>
                <w:b/>
                <w:bCs/>
                <w:color w:val="FFFFFF" w:themeColor="background1"/>
                <w:sz w:val="28"/>
                <w:szCs w:val="28"/>
                <w:lang w:val="en-PH"/>
              </w:rPr>
              <w:lastRenderedPageBreak/>
              <w:t>Concepts and Definition of Terms</w:t>
            </w:r>
          </w:p>
        </w:tc>
      </w:tr>
    </w:tbl>
    <w:p w14:paraId="646C3BC7" w14:textId="77777777" w:rsidR="00EB1AC8" w:rsidRDefault="00EB1AC8" w:rsidP="00E304F6">
      <w:pPr>
        <w:ind w:left="360"/>
        <w:contextualSpacing/>
        <w:rPr>
          <w:rFonts w:ascii="Arial" w:hAnsi="Arial" w:cs="Arial"/>
          <w:b/>
          <w:sz w:val="28"/>
          <w:szCs w:val="28"/>
        </w:rPr>
      </w:pPr>
    </w:p>
    <w:p w14:paraId="6D790685" w14:textId="77777777" w:rsidR="006E05AC" w:rsidRPr="006E05AC" w:rsidRDefault="006E05AC" w:rsidP="006E05AC">
      <w:pPr>
        <w:pStyle w:val="ListParagraph"/>
        <w:ind w:left="360"/>
        <w:jc w:val="both"/>
        <w:rPr>
          <w:rFonts w:ascii="Arial" w:hAnsi="Arial" w:cs="Arial"/>
          <w:b/>
          <w:i/>
          <w:color w:val="000000" w:themeColor="text1"/>
          <w:sz w:val="28"/>
          <w:szCs w:val="28"/>
        </w:rPr>
      </w:pPr>
      <w:r w:rsidRPr="006E05AC">
        <w:rPr>
          <w:rFonts w:ascii="Arial" w:hAnsi="Arial" w:cs="Arial"/>
          <w:b/>
          <w:i/>
          <w:color w:val="000000" w:themeColor="text1"/>
          <w:sz w:val="28"/>
          <w:szCs w:val="28"/>
        </w:rPr>
        <w:t>Cost Classification</w:t>
      </w:r>
    </w:p>
    <w:p w14:paraId="56FC0FC8" w14:textId="77777777" w:rsidR="006E05AC" w:rsidRPr="006E05AC" w:rsidRDefault="006E05AC" w:rsidP="006E05AC">
      <w:pPr>
        <w:pStyle w:val="ListParagraph"/>
        <w:rPr>
          <w:rFonts w:ascii="Arial" w:hAnsi="Arial" w:cs="Arial"/>
          <w:color w:val="000000" w:themeColor="text1"/>
          <w:sz w:val="28"/>
          <w:szCs w:val="28"/>
        </w:rPr>
      </w:pPr>
    </w:p>
    <w:p w14:paraId="1EF6420D" w14:textId="77777777" w:rsidR="006E05AC" w:rsidRPr="006E05AC" w:rsidRDefault="006E05AC" w:rsidP="006E05AC">
      <w:pPr>
        <w:ind w:left="720"/>
        <w:contextualSpacing/>
        <w:jc w:val="both"/>
        <w:rPr>
          <w:rFonts w:ascii="Arial" w:hAnsi="Arial" w:cs="Arial"/>
          <w:color w:val="000000" w:themeColor="text1"/>
          <w:sz w:val="28"/>
          <w:szCs w:val="28"/>
        </w:rPr>
      </w:pPr>
      <w:r w:rsidRPr="006E05AC">
        <w:rPr>
          <w:rFonts w:ascii="Arial" w:hAnsi="Arial" w:cs="Arial"/>
          <w:b/>
          <w:color w:val="000000" w:themeColor="text1"/>
          <w:sz w:val="28"/>
          <w:szCs w:val="28"/>
        </w:rPr>
        <w:t>Cash Costs</w:t>
      </w:r>
      <w:r w:rsidRPr="006E05AC">
        <w:rPr>
          <w:rFonts w:ascii="Arial" w:hAnsi="Arial" w:cs="Arial"/>
          <w:color w:val="000000" w:themeColor="text1"/>
          <w:sz w:val="28"/>
          <w:szCs w:val="28"/>
        </w:rPr>
        <w:t xml:space="preserve"> – are</w:t>
      </w:r>
      <w:r w:rsidRPr="006E05AC">
        <w:rPr>
          <w:rFonts w:ascii="Arial" w:hAnsi="Arial" w:cs="Arial"/>
          <w:bCs/>
          <w:color w:val="000000" w:themeColor="text1"/>
          <w:sz w:val="28"/>
          <w:szCs w:val="28"/>
        </w:rPr>
        <w:t xml:space="preserve"> direct cash outlays or cash payments for the use of different factors of production such as labor, fertilizers, and chemicals.</w:t>
      </w:r>
    </w:p>
    <w:p w14:paraId="6850B0C1" w14:textId="77777777" w:rsidR="006E05AC" w:rsidRPr="006E05AC" w:rsidRDefault="006E05AC" w:rsidP="006E05AC">
      <w:pPr>
        <w:ind w:left="720"/>
        <w:contextualSpacing/>
        <w:jc w:val="both"/>
        <w:rPr>
          <w:rFonts w:ascii="Arial" w:hAnsi="Arial" w:cs="Arial"/>
          <w:color w:val="000000" w:themeColor="text1"/>
          <w:sz w:val="28"/>
          <w:szCs w:val="28"/>
        </w:rPr>
      </w:pPr>
    </w:p>
    <w:p w14:paraId="7A99D99D" w14:textId="77777777" w:rsidR="006E05AC" w:rsidRPr="006E05AC" w:rsidRDefault="006E05AC" w:rsidP="006E05AC">
      <w:pPr>
        <w:ind w:left="720"/>
        <w:contextualSpacing/>
        <w:jc w:val="both"/>
        <w:rPr>
          <w:rFonts w:ascii="Arial" w:hAnsi="Arial" w:cs="Arial"/>
          <w:color w:val="000000" w:themeColor="text1"/>
          <w:sz w:val="28"/>
          <w:szCs w:val="28"/>
        </w:rPr>
      </w:pPr>
      <w:r w:rsidRPr="006E05AC">
        <w:rPr>
          <w:rFonts w:ascii="Arial" w:hAnsi="Arial" w:cs="Arial"/>
          <w:b/>
          <w:color w:val="000000" w:themeColor="text1"/>
          <w:sz w:val="28"/>
          <w:szCs w:val="28"/>
        </w:rPr>
        <w:t xml:space="preserve">Non-Cash Costs </w:t>
      </w:r>
      <w:r w:rsidRPr="006E05AC">
        <w:rPr>
          <w:rFonts w:ascii="Arial" w:hAnsi="Arial" w:cs="Arial"/>
          <w:color w:val="000000" w:themeColor="text1"/>
          <w:sz w:val="28"/>
          <w:szCs w:val="28"/>
        </w:rPr>
        <w:t xml:space="preserve">– </w:t>
      </w:r>
      <w:r w:rsidRPr="006E05AC">
        <w:rPr>
          <w:rFonts w:ascii="Arial" w:hAnsi="Arial" w:cs="Arial"/>
          <w:bCs/>
          <w:color w:val="000000" w:themeColor="text1"/>
          <w:sz w:val="28"/>
          <w:szCs w:val="28"/>
        </w:rPr>
        <w:t>are expenditures that are paid in kind. Valuation of cost items makes use of the prevailing prices in the community. Generally, these non-cash costs represent the portions of the farmer's production that serve as payments for the use of particular factors of production.</w:t>
      </w:r>
    </w:p>
    <w:p w14:paraId="7B3E65C0" w14:textId="77777777" w:rsidR="006E05AC" w:rsidRPr="006E05AC" w:rsidRDefault="006E05AC" w:rsidP="006E05AC">
      <w:pPr>
        <w:ind w:left="720"/>
        <w:contextualSpacing/>
        <w:jc w:val="both"/>
        <w:rPr>
          <w:rFonts w:ascii="Arial" w:hAnsi="Arial" w:cs="Arial"/>
          <w:color w:val="000000" w:themeColor="text1"/>
          <w:sz w:val="28"/>
          <w:szCs w:val="28"/>
        </w:rPr>
      </w:pPr>
    </w:p>
    <w:p w14:paraId="23D2718F" w14:textId="77777777" w:rsidR="006E05AC" w:rsidRPr="006E05AC" w:rsidRDefault="006E05AC" w:rsidP="006E05AC">
      <w:pPr>
        <w:ind w:left="720"/>
        <w:contextualSpacing/>
        <w:jc w:val="both"/>
        <w:rPr>
          <w:rFonts w:ascii="Arial" w:hAnsi="Arial" w:cs="Arial"/>
          <w:color w:val="000000" w:themeColor="text1"/>
          <w:sz w:val="28"/>
          <w:szCs w:val="28"/>
        </w:rPr>
      </w:pPr>
      <w:r w:rsidRPr="006E05AC">
        <w:rPr>
          <w:rFonts w:ascii="Arial" w:hAnsi="Arial" w:cs="Arial"/>
          <w:b/>
          <w:color w:val="000000" w:themeColor="text1"/>
          <w:sz w:val="28"/>
          <w:szCs w:val="28"/>
        </w:rPr>
        <w:t>Imputed Costs</w:t>
      </w:r>
      <w:r w:rsidRPr="006E05AC">
        <w:rPr>
          <w:rFonts w:ascii="Arial" w:hAnsi="Arial" w:cs="Arial"/>
          <w:color w:val="000000" w:themeColor="text1"/>
          <w:sz w:val="28"/>
          <w:szCs w:val="28"/>
        </w:rPr>
        <w:t xml:space="preserve"> – </w:t>
      </w:r>
      <w:r w:rsidRPr="006E05AC">
        <w:rPr>
          <w:rFonts w:ascii="Arial" w:hAnsi="Arial" w:cs="Arial"/>
          <w:bCs/>
          <w:color w:val="000000" w:themeColor="text1"/>
          <w:sz w:val="28"/>
          <w:szCs w:val="28"/>
        </w:rPr>
        <w:t>are expenditures that do not involve actual outlays in cash or in kind; they represent the opportunity costs of using owned resources in a particular activity and are computed using the values of the best alternative uses foregone.</w:t>
      </w:r>
    </w:p>
    <w:p w14:paraId="5B5B49B3" w14:textId="77777777" w:rsidR="006E05AC" w:rsidRPr="006E05AC" w:rsidRDefault="006E05AC" w:rsidP="006E05AC">
      <w:pPr>
        <w:tabs>
          <w:tab w:val="left" w:pos="720"/>
        </w:tabs>
        <w:contextualSpacing/>
        <w:jc w:val="both"/>
        <w:rPr>
          <w:rFonts w:ascii="Arial" w:hAnsi="Arial" w:cs="Arial"/>
          <w:color w:val="000000" w:themeColor="text1"/>
          <w:sz w:val="28"/>
          <w:szCs w:val="28"/>
        </w:rPr>
      </w:pPr>
    </w:p>
    <w:p w14:paraId="58272E32" w14:textId="77777777" w:rsidR="006E05AC" w:rsidRPr="006E05AC" w:rsidRDefault="006E05AC" w:rsidP="006E05AC">
      <w:pPr>
        <w:tabs>
          <w:tab w:val="left" w:pos="90"/>
        </w:tabs>
        <w:ind w:left="720"/>
        <w:contextualSpacing/>
        <w:jc w:val="both"/>
        <w:rPr>
          <w:rFonts w:ascii="Arial" w:hAnsi="Arial" w:cs="Arial"/>
          <w:color w:val="000000" w:themeColor="text1"/>
          <w:sz w:val="28"/>
          <w:szCs w:val="28"/>
        </w:rPr>
      </w:pPr>
      <w:r w:rsidRPr="006E05AC">
        <w:rPr>
          <w:rFonts w:ascii="Arial" w:hAnsi="Arial" w:cs="Arial"/>
          <w:b/>
          <w:color w:val="000000" w:themeColor="text1"/>
          <w:sz w:val="28"/>
          <w:szCs w:val="28"/>
        </w:rPr>
        <w:t xml:space="preserve">Total Costs </w:t>
      </w:r>
      <w:r w:rsidRPr="006E05AC">
        <w:rPr>
          <w:rFonts w:ascii="Arial" w:hAnsi="Arial" w:cs="Arial"/>
          <w:color w:val="000000" w:themeColor="text1"/>
          <w:sz w:val="28"/>
          <w:szCs w:val="28"/>
        </w:rPr>
        <w:t>– refer to the sum of cash costs, non–cash costs, and imputed costs.</w:t>
      </w:r>
    </w:p>
    <w:p w14:paraId="722409A8" w14:textId="77777777" w:rsidR="006E05AC" w:rsidRPr="006E05AC" w:rsidRDefault="006E05AC" w:rsidP="006E05AC">
      <w:pPr>
        <w:tabs>
          <w:tab w:val="left" w:pos="720"/>
        </w:tabs>
        <w:ind w:left="360"/>
        <w:contextualSpacing/>
        <w:jc w:val="both"/>
        <w:rPr>
          <w:rFonts w:ascii="Arial" w:hAnsi="Arial" w:cs="Arial"/>
          <w:color w:val="000000" w:themeColor="text1"/>
          <w:sz w:val="28"/>
          <w:szCs w:val="28"/>
        </w:rPr>
      </w:pPr>
    </w:p>
    <w:p w14:paraId="6B935589" w14:textId="77777777" w:rsidR="006E05AC" w:rsidRPr="006E05AC" w:rsidRDefault="006E05AC" w:rsidP="006E05AC">
      <w:pPr>
        <w:pStyle w:val="ListParagraph"/>
        <w:ind w:left="360"/>
        <w:jc w:val="both"/>
        <w:rPr>
          <w:rFonts w:ascii="Arial" w:hAnsi="Arial" w:cs="Arial"/>
          <w:b/>
          <w:color w:val="000000" w:themeColor="text1"/>
          <w:sz w:val="28"/>
          <w:szCs w:val="28"/>
        </w:rPr>
      </w:pPr>
      <w:r w:rsidRPr="006E05AC">
        <w:rPr>
          <w:rFonts w:ascii="Arial" w:hAnsi="Arial" w:cs="Arial"/>
          <w:b/>
          <w:i/>
          <w:color w:val="000000" w:themeColor="text1"/>
          <w:sz w:val="28"/>
          <w:szCs w:val="28"/>
        </w:rPr>
        <w:t>Indicators of Profitability</w:t>
      </w:r>
    </w:p>
    <w:p w14:paraId="0E454B01" w14:textId="77777777" w:rsidR="006E05AC" w:rsidRPr="006E05AC" w:rsidRDefault="006E05AC" w:rsidP="006E05AC">
      <w:pPr>
        <w:ind w:left="360"/>
        <w:contextualSpacing/>
        <w:jc w:val="both"/>
        <w:rPr>
          <w:rFonts w:ascii="Arial" w:hAnsi="Arial" w:cs="Arial"/>
          <w:b/>
          <w:color w:val="000000" w:themeColor="text1"/>
          <w:sz w:val="28"/>
          <w:szCs w:val="28"/>
        </w:rPr>
      </w:pPr>
    </w:p>
    <w:p w14:paraId="135B1DF0" w14:textId="77777777" w:rsidR="006E05AC" w:rsidRPr="006E05AC" w:rsidRDefault="006E05AC" w:rsidP="006E05AC">
      <w:pPr>
        <w:tabs>
          <w:tab w:val="left" w:pos="720"/>
        </w:tabs>
        <w:ind w:left="720"/>
        <w:contextualSpacing/>
        <w:jc w:val="both"/>
        <w:rPr>
          <w:rFonts w:ascii="Arial" w:hAnsi="Arial" w:cs="Arial"/>
          <w:color w:val="000000" w:themeColor="text1"/>
          <w:sz w:val="28"/>
          <w:szCs w:val="28"/>
        </w:rPr>
      </w:pPr>
      <w:r w:rsidRPr="006E05AC">
        <w:rPr>
          <w:rFonts w:ascii="Arial" w:hAnsi="Arial" w:cs="Arial"/>
          <w:b/>
          <w:color w:val="000000" w:themeColor="text1"/>
          <w:sz w:val="28"/>
          <w:szCs w:val="28"/>
        </w:rPr>
        <w:t>Gross Returns</w:t>
      </w:r>
      <w:r w:rsidRPr="006E05AC">
        <w:rPr>
          <w:rFonts w:ascii="Arial" w:hAnsi="Arial" w:cs="Arial"/>
          <w:color w:val="000000" w:themeColor="text1"/>
          <w:sz w:val="28"/>
          <w:szCs w:val="28"/>
        </w:rPr>
        <w:t xml:space="preserve"> – refer to</w:t>
      </w:r>
      <w:r w:rsidRPr="006E05AC">
        <w:rPr>
          <w:rFonts w:ascii="Arial" w:hAnsi="Arial" w:cs="Arial"/>
          <w:bCs/>
          <w:color w:val="000000" w:themeColor="text1"/>
          <w:sz w:val="28"/>
          <w:szCs w:val="28"/>
        </w:rPr>
        <w:t xml:space="preserve"> the gross value of production. It is derived by multiplying the total volume of production by the farmgate or producer price.</w:t>
      </w:r>
      <w:r w:rsidRPr="006E05AC">
        <w:rPr>
          <w:rFonts w:ascii="Arial" w:hAnsi="Arial" w:cs="Arial"/>
          <w:color w:val="000000" w:themeColor="text1"/>
          <w:sz w:val="28"/>
          <w:szCs w:val="28"/>
        </w:rPr>
        <w:t xml:space="preserve"> </w:t>
      </w:r>
    </w:p>
    <w:p w14:paraId="299838FC" w14:textId="77777777" w:rsidR="006E05AC" w:rsidRPr="006E05AC" w:rsidRDefault="006E05AC" w:rsidP="006E05AC">
      <w:pPr>
        <w:tabs>
          <w:tab w:val="left" w:pos="720"/>
        </w:tabs>
        <w:ind w:left="720"/>
        <w:contextualSpacing/>
        <w:jc w:val="both"/>
        <w:rPr>
          <w:rFonts w:ascii="Arial" w:eastAsiaTheme="minorEastAsia" w:hAnsi="Arial" w:cs="Arial"/>
          <w:color w:val="000000" w:themeColor="text1"/>
          <w:sz w:val="28"/>
          <w:szCs w:val="28"/>
        </w:rPr>
      </w:pPr>
    </w:p>
    <w:p w14:paraId="4FCEE93F" w14:textId="77777777" w:rsidR="006E05AC" w:rsidRPr="006E05AC" w:rsidRDefault="006E05AC" w:rsidP="006E05AC">
      <w:pPr>
        <w:tabs>
          <w:tab w:val="left" w:pos="720"/>
        </w:tabs>
        <w:ind w:left="720"/>
        <w:contextualSpacing/>
        <w:jc w:val="both"/>
        <w:rPr>
          <w:rFonts w:ascii="Arial" w:eastAsia="Calibri" w:hAnsi="Arial" w:cs="Arial"/>
          <w:color w:val="000000" w:themeColor="text1"/>
          <w:sz w:val="28"/>
          <w:szCs w:val="28"/>
        </w:rPr>
      </w:pPr>
      <m:oMathPara>
        <m:oMath>
          <m:r>
            <w:rPr>
              <w:rFonts w:ascii="Cambria Math" w:hAnsi="Cambria Math" w:cs="Arial"/>
              <w:color w:val="000000" w:themeColor="text1"/>
              <w:sz w:val="28"/>
              <w:szCs w:val="28"/>
            </w:rPr>
            <m:t>Gross Returns=Production x Farmgate Price</m:t>
          </m:r>
        </m:oMath>
      </m:oMathPara>
    </w:p>
    <w:p w14:paraId="4FD6FD96" w14:textId="77777777" w:rsidR="006E05AC" w:rsidRPr="006E05AC" w:rsidRDefault="006E05AC" w:rsidP="006E05AC">
      <w:pPr>
        <w:tabs>
          <w:tab w:val="left" w:pos="720"/>
        </w:tabs>
        <w:ind w:left="720"/>
        <w:contextualSpacing/>
        <w:jc w:val="both"/>
        <w:rPr>
          <w:rFonts w:ascii="Arial" w:hAnsi="Arial" w:cs="Arial"/>
          <w:color w:val="000000" w:themeColor="text1"/>
          <w:sz w:val="28"/>
          <w:szCs w:val="28"/>
        </w:rPr>
      </w:pPr>
    </w:p>
    <w:p w14:paraId="05CB4C52" w14:textId="77777777" w:rsidR="006E05AC" w:rsidRPr="006E05AC" w:rsidRDefault="006E05AC" w:rsidP="006E05AC">
      <w:pPr>
        <w:tabs>
          <w:tab w:val="left" w:pos="720"/>
        </w:tabs>
        <w:ind w:left="720"/>
        <w:contextualSpacing/>
        <w:jc w:val="both"/>
        <w:rPr>
          <w:rFonts w:ascii="Arial" w:hAnsi="Arial" w:cs="Arial"/>
          <w:bCs/>
          <w:color w:val="000000" w:themeColor="text1"/>
          <w:sz w:val="28"/>
          <w:szCs w:val="28"/>
        </w:rPr>
      </w:pPr>
      <w:r w:rsidRPr="006E05AC">
        <w:rPr>
          <w:rFonts w:ascii="Arial" w:hAnsi="Arial" w:cs="Arial"/>
          <w:b/>
          <w:color w:val="000000" w:themeColor="text1"/>
          <w:sz w:val="28"/>
          <w:szCs w:val="28"/>
        </w:rPr>
        <w:t>Returns Above Cash Costs</w:t>
      </w:r>
      <w:r w:rsidRPr="006E05AC">
        <w:rPr>
          <w:rFonts w:ascii="Arial" w:hAnsi="Arial" w:cs="Arial"/>
          <w:color w:val="000000" w:themeColor="text1"/>
          <w:sz w:val="28"/>
          <w:szCs w:val="28"/>
        </w:rPr>
        <w:t xml:space="preserve"> – </w:t>
      </w:r>
      <w:r w:rsidRPr="006E05AC">
        <w:rPr>
          <w:rFonts w:ascii="Arial" w:hAnsi="Arial" w:cs="Arial"/>
          <w:bCs/>
          <w:color w:val="000000" w:themeColor="text1"/>
          <w:sz w:val="28"/>
          <w:szCs w:val="28"/>
        </w:rPr>
        <w:t xml:space="preserve">returns after deducting the total cash outlays from the total value of production. </w:t>
      </w:r>
    </w:p>
    <w:p w14:paraId="633B9DAF" w14:textId="77777777" w:rsidR="006E05AC" w:rsidRPr="006E05AC" w:rsidRDefault="006E05AC" w:rsidP="006E05AC">
      <w:pPr>
        <w:tabs>
          <w:tab w:val="left" w:pos="720"/>
        </w:tabs>
        <w:ind w:left="720"/>
        <w:contextualSpacing/>
        <w:jc w:val="both"/>
        <w:rPr>
          <w:rFonts w:ascii="Arial" w:eastAsiaTheme="minorEastAsia" w:hAnsi="Arial" w:cs="Arial"/>
          <w:color w:val="000000" w:themeColor="text1"/>
          <w:sz w:val="28"/>
          <w:szCs w:val="28"/>
        </w:rPr>
      </w:pPr>
    </w:p>
    <w:p w14:paraId="011D2FC0" w14:textId="77777777" w:rsidR="006E05AC" w:rsidRPr="006E05AC" w:rsidRDefault="006E05AC" w:rsidP="006E05AC">
      <w:pPr>
        <w:tabs>
          <w:tab w:val="left" w:pos="720"/>
        </w:tabs>
        <w:ind w:left="720"/>
        <w:contextualSpacing/>
        <w:jc w:val="both"/>
        <w:rPr>
          <w:rFonts w:ascii="Arial" w:eastAsia="Calibri" w:hAnsi="Arial" w:cs="Arial"/>
          <w:color w:val="000000" w:themeColor="text1"/>
          <w:sz w:val="28"/>
          <w:szCs w:val="28"/>
        </w:rPr>
      </w:pPr>
      <m:oMathPara>
        <m:oMath>
          <m:r>
            <w:rPr>
              <w:rFonts w:ascii="Cambria Math" w:hAnsi="Cambria Math" w:cs="Arial"/>
              <w:color w:val="000000" w:themeColor="text1"/>
              <w:sz w:val="28"/>
              <w:szCs w:val="28"/>
            </w:rPr>
            <m:t>Returns Above Cash Costs=Gross Returns-Cash Costs</m:t>
          </m:r>
        </m:oMath>
      </m:oMathPara>
    </w:p>
    <w:p w14:paraId="57BD7ED0" w14:textId="77777777" w:rsidR="006E05AC" w:rsidRPr="006E05AC" w:rsidRDefault="006E05AC" w:rsidP="006E05AC">
      <w:pPr>
        <w:tabs>
          <w:tab w:val="left" w:pos="720"/>
        </w:tabs>
        <w:ind w:left="720"/>
        <w:contextualSpacing/>
        <w:jc w:val="both"/>
        <w:rPr>
          <w:rFonts w:ascii="Arial" w:hAnsi="Arial" w:cs="Arial"/>
          <w:color w:val="000000" w:themeColor="text1"/>
          <w:sz w:val="28"/>
          <w:szCs w:val="28"/>
        </w:rPr>
      </w:pPr>
    </w:p>
    <w:p w14:paraId="1BB6D5E5" w14:textId="77777777" w:rsidR="006E05AC" w:rsidRPr="006E05AC" w:rsidRDefault="006E05AC" w:rsidP="006E05AC">
      <w:pPr>
        <w:tabs>
          <w:tab w:val="left" w:pos="720"/>
        </w:tabs>
        <w:ind w:left="720"/>
        <w:contextualSpacing/>
        <w:jc w:val="both"/>
        <w:rPr>
          <w:rFonts w:ascii="Arial" w:hAnsi="Arial" w:cs="Arial"/>
          <w:bCs/>
          <w:color w:val="000000" w:themeColor="text1"/>
          <w:sz w:val="28"/>
          <w:szCs w:val="28"/>
        </w:rPr>
      </w:pPr>
      <w:r w:rsidRPr="006E05AC">
        <w:rPr>
          <w:rFonts w:ascii="Arial" w:hAnsi="Arial" w:cs="Arial"/>
          <w:b/>
          <w:color w:val="000000" w:themeColor="text1"/>
          <w:sz w:val="28"/>
          <w:szCs w:val="28"/>
        </w:rPr>
        <w:t xml:space="preserve">Returns Above Cash and Non-Cash Costs </w:t>
      </w:r>
      <w:r w:rsidRPr="006E05AC">
        <w:rPr>
          <w:rFonts w:ascii="Arial" w:hAnsi="Arial" w:cs="Arial"/>
          <w:color w:val="000000" w:themeColor="text1"/>
          <w:sz w:val="28"/>
          <w:szCs w:val="28"/>
        </w:rPr>
        <w:t xml:space="preserve">– </w:t>
      </w:r>
      <w:r w:rsidRPr="006E05AC">
        <w:rPr>
          <w:rFonts w:ascii="Arial" w:hAnsi="Arial" w:cs="Arial"/>
          <w:bCs/>
          <w:color w:val="000000" w:themeColor="text1"/>
          <w:sz w:val="28"/>
          <w:szCs w:val="28"/>
        </w:rPr>
        <w:t>returns after subtracting the cash and non-cash costs from the total value of production.</w:t>
      </w:r>
    </w:p>
    <w:p w14:paraId="50387973" w14:textId="77777777" w:rsidR="006E05AC" w:rsidRPr="006E05AC" w:rsidRDefault="006E05AC" w:rsidP="006E05AC">
      <w:pPr>
        <w:tabs>
          <w:tab w:val="left" w:pos="720"/>
        </w:tabs>
        <w:ind w:left="720"/>
        <w:contextualSpacing/>
        <w:jc w:val="both"/>
        <w:rPr>
          <w:rFonts w:ascii="Arial" w:eastAsiaTheme="minorEastAsia" w:hAnsi="Arial" w:cs="Arial"/>
          <w:color w:val="000000" w:themeColor="text1"/>
          <w:sz w:val="28"/>
          <w:szCs w:val="28"/>
        </w:rPr>
      </w:pPr>
    </w:p>
    <w:p w14:paraId="219800A7" w14:textId="77777777" w:rsidR="006E05AC" w:rsidRPr="006E05AC" w:rsidRDefault="006E05AC" w:rsidP="006E05AC">
      <w:pPr>
        <w:tabs>
          <w:tab w:val="left" w:pos="720"/>
        </w:tabs>
        <w:ind w:left="720"/>
        <w:contextualSpacing/>
        <w:jc w:val="both"/>
        <w:rPr>
          <w:rFonts w:ascii="Arial" w:eastAsiaTheme="minorEastAsia" w:hAnsi="Arial" w:cs="Arial"/>
          <w:color w:val="000000" w:themeColor="text1"/>
          <w:sz w:val="28"/>
          <w:szCs w:val="28"/>
        </w:rPr>
      </w:pPr>
      <m:oMathPara>
        <m:oMath>
          <m:r>
            <w:rPr>
              <w:rFonts w:ascii="Cambria Math" w:hAnsi="Cambria Math" w:cs="Arial"/>
              <w:color w:val="000000" w:themeColor="text1"/>
              <w:sz w:val="28"/>
              <w:szCs w:val="28"/>
            </w:rPr>
            <m:t>Returns Above Cash and Non</m:t>
          </m:r>
          <m:r>
            <m:rPr>
              <m:nor/>
            </m:rPr>
            <w:rPr>
              <w:rFonts w:ascii="Cambria Math" w:hAnsi="Cambria Math" w:cs="Arial"/>
              <w:color w:val="000000" w:themeColor="text1"/>
              <w:sz w:val="28"/>
              <w:szCs w:val="28"/>
            </w:rPr>
            <m:t>-</m:t>
          </m:r>
          <m:r>
            <w:rPr>
              <w:rFonts w:ascii="Cambria Math" w:hAnsi="Cambria Math" w:cs="Arial"/>
              <w:color w:val="000000" w:themeColor="text1"/>
              <w:sz w:val="28"/>
              <w:szCs w:val="28"/>
            </w:rPr>
            <m:t>Cash Costs</m:t>
          </m:r>
        </m:oMath>
      </m:oMathPara>
    </w:p>
    <w:p w14:paraId="5F5DD245" w14:textId="77777777" w:rsidR="006E05AC" w:rsidRPr="006E05AC" w:rsidRDefault="006E05AC" w:rsidP="006E05AC">
      <w:pPr>
        <w:tabs>
          <w:tab w:val="left" w:pos="720"/>
        </w:tabs>
        <w:ind w:left="720"/>
        <w:contextualSpacing/>
        <w:jc w:val="both"/>
        <w:rPr>
          <w:rFonts w:ascii="Arial" w:eastAsia="Calibri" w:hAnsi="Arial" w:cs="Arial"/>
          <w:color w:val="000000" w:themeColor="text1"/>
          <w:sz w:val="28"/>
          <w:szCs w:val="28"/>
        </w:rPr>
      </w:pPr>
      <m:oMathPara>
        <m:oMath>
          <m:r>
            <w:rPr>
              <w:rFonts w:ascii="Cambria Math" w:hAnsi="Cambria Math" w:cs="Arial"/>
              <w:color w:val="000000" w:themeColor="text1"/>
              <w:sz w:val="28"/>
              <w:szCs w:val="28"/>
            </w:rPr>
            <m:t>=Gross Return-(Cash Costs+Non</m:t>
          </m:r>
          <m:r>
            <m:rPr>
              <m:nor/>
            </m:rPr>
            <w:rPr>
              <w:rFonts w:ascii="Cambria Math" w:hAnsi="Cambria Math" w:cs="Arial"/>
              <w:b/>
              <w:color w:val="000000" w:themeColor="text1"/>
              <w:sz w:val="28"/>
              <w:szCs w:val="28"/>
            </w:rPr>
            <m:t>-</m:t>
          </m:r>
          <m:r>
            <w:rPr>
              <w:rFonts w:ascii="Cambria Math" w:hAnsi="Cambria Math" w:cs="Arial"/>
              <w:color w:val="000000" w:themeColor="text1"/>
              <w:sz w:val="28"/>
              <w:szCs w:val="28"/>
            </w:rPr>
            <m:t>Cash Costs)</m:t>
          </m:r>
        </m:oMath>
      </m:oMathPara>
    </w:p>
    <w:p w14:paraId="2D588579" w14:textId="77777777" w:rsidR="006E05AC" w:rsidRPr="006E05AC" w:rsidRDefault="006E05AC" w:rsidP="006E05AC">
      <w:pPr>
        <w:tabs>
          <w:tab w:val="left" w:pos="720"/>
        </w:tabs>
        <w:ind w:left="720"/>
        <w:contextualSpacing/>
        <w:jc w:val="both"/>
        <w:rPr>
          <w:rFonts w:ascii="Arial" w:hAnsi="Arial" w:cs="Arial"/>
          <w:color w:val="000000" w:themeColor="text1"/>
          <w:sz w:val="28"/>
          <w:szCs w:val="28"/>
        </w:rPr>
      </w:pPr>
    </w:p>
    <w:p w14:paraId="380535B8" w14:textId="77777777" w:rsidR="006E05AC" w:rsidRPr="006E05AC" w:rsidRDefault="006E05AC" w:rsidP="006E05AC">
      <w:pPr>
        <w:tabs>
          <w:tab w:val="left" w:pos="720"/>
        </w:tabs>
        <w:ind w:left="720"/>
        <w:contextualSpacing/>
        <w:jc w:val="both"/>
        <w:rPr>
          <w:rFonts w:ascii="Arial" w:hAnsi="Arial" w:cs="Arial"/>
          <w:bCs/>
          <w:color w:val="000000" w:themeColor="text1"/>
          <w:sz w:val="28"/>
          <w:szCs w:val="28"/>
        </w:rPr>
      </w:pPr>
      <w:r w:rsidRPr="006E05AC">
        <w:rPr>
          <w:rFonts w:ascii="Arial" w:hAnsi="Arial" w:cs="Arial"/>
          <w:b/>
          <w:color w:val="000000" w:themeColor="text1"/>
          <w:sz w:val="28"/>
          <w:szCs w:val="28"/>
        </w:rPr>
        <w:lastRenderedPageBreak/>
        <w:t>Net Returns</w:t>
      </w:r>
      <w:r w:rsidRPr="006E05AC">
        <w:rPr>
          <w:rFonts w:ascii="Arial" w:hAnsi="Arial" w:cs="Arial"/>
          <w:color w:val="000000" w:themeColor="text1"/>
          <w:sz w:val="28"/>
          <w:szCs w:val="28"/>
        </w:rPr>
        <w:t xml:space="preserve"> – refers to the </w:t>
      </w:r>
      <w:r w:rsidRPr="006E05AC">
        <w:rPr>
          <w:rFonts w:ascii="Arial" w:hAnsi="Arial" w:cs="Arial"/>
          <w:bCs/>
          <w:color w:val="000000" w:themeColor="text1"/>
          <w:sz w:val="28"/>
          <w:szCs w:val="28"/>
        </w:rPr>
        <w:t xml:space="preserve">net profit after subtracting all expenses incurred from the total value of production. </w:t>
      </w:r>
    </w:p>
    <w:p w14:paraId="3AEAA79D" w14:textId="77777777" w:rsidR="006E05AC" w:rsidRPr="006E05AC" w:rsidRDefault="006E05AC" w:rsidP="006E05AC">
      <w:pPr>
        <w:tabs>
          <w:tab w:val="left" w:pos="720"/>
        </w:tabs>
        <w:ind w:left="720"/>
        <w:contextualSpacing/>
        <w:jc w:val="both"/>
        <w:rPr>
          <w:rFonts w:ascii="Arial" w:hAnsi="Arial" w:cs="Arial"/>
          <w:bCs/>
          <w:color w:val="000000" w:themeColor="text1"/>
          <w:sz w:val="28"/>
          <w:szCs w:val="28"/>
        </w:rPr>
      </w:pPr>
    </w:p>
    <w:p w14:paraId="572D0EB8" w14:textId="77777777" w:rsidR="006E05AC" w:rsidRPr="006E05AC" w:rsidRDefault="006E05AC" w:rsidP="006E05AC">
      <w:pPr>
        <w:tabs>
          <w:tab w:val="left" w:pos="720"/>
        </w:tabs>
        <w:ind w:left="720"/>
        <w:contextualSpacing/>
        <w:jc w:val="both"/>
        <w:rPr>
          <w:rFonts w:ascii="Arial" w:eastAsiaTheme="minorEastAsia" w:hAnsi="Arial" w:cs="Arial"/>
          <w:color w:val="000000" w:themeColor="text1"/>
          <w:sz w:val="28"/>
          <w:szCs w:val="28"/>
        </w:rPr>
      </w:pPr>
      <m:oMathPara>
        <m:oMath>
          <m:r>
            <w:rPr>
              <w:rFonts w:ascii="Cambria Math" w:hAnsi="Cambria Math" w:cs="Arial"/>
              <w:color w:val="000000" w:themeColor="text1"/>
              <w:sz w:val="28"/>
              <w:szCs w:val="28"/>
            </w:rPr>
            <m:t>Net Returns = Gross Returns – Total Costs</m:t>
          </m:r>
        </m:oMath>
      </m:oMathPara>
    </w:p>
    <w:p w14:paraId="769A9D21" w14:textId="77777777" w:rsidR="006E05AC" w:rsidRPr="006E05AC" w:rsidRDefault="006E05AC" w:rsidP="006E05AC">
      <w:pPr>
        <w:tabs>
          <w:tab w:val="left" w:pos="720"/>
        </w:tabs>
        <w:ind w:left="720"/>
        <w:contextualSpacing/>
        <w:jc w:val="both"/>
        <w:rPr>
          <w:rFonts w:ascii="Arial" w:eastAsia="Calibri" w:hAnsi="Arial" w:cs="Arial"/>
          <w:color w:val="000000" w:themeColor="text1"/>
          <w:sz w:val="28"/>
          <w:szCs w:val="28"/>
        </w:rPr>
      </w:pPr>
    </w:p>
    <w:p w14:paraId="248AF799" w14:textId="77777777" w:rsidR="006E05AC" w:rsidRPr="006E05AC" w:rsidRDefault="006E05AC" w:rsidP="006E05AC">
      <w:pPr>
        <w:tabs>
          <w:tab w:val="left" w:pos="720"/>
        </w:tabs>
        <w:ind w:left="720"/>
        <w:contextualSpacing/>
        <w:jc w:val="both"/>
        <w:rPr>
          <w:rFonts w:ascii="Arial" w:hAnsi="Arial" w:cs="Arial"/>
          <w:bCs/>
          <w:color w:val="000000" w:themeColor="text1"/>
          <w:sz w:val="28"/>
          <w:szCs w:val="28"/>
        </w:rPr>
      </w:pPr>
      <w:r w:rsidRPr="006E05AC">
        <w:rPr>
          <w:rFonts w:ascii="Arial" w:hAnsi="Arial" w:cs="Arial"/>
          <w:b/>
          <w:color w:val="000000" w:themeColor="text1"/>
          <w:sz w:val="28"/>
          <w:szCs w:val="28"/>
        </w:rPr>
        <w:t>Net Profit-Cost Ratio</w:t>
      </w:r>
      <w:r w:rsidRPr="006E05AC">
        <w:rPr>
          <w:rFonts w:ascii="Arial" w:hAnsi="Arial" w:cs="Arial"/>
          <w:color w:val="000000" w:themeColor="text1"/>
          <w:sz w:val="28"/>
          <w:szCs w:val="28"/>
        </w:rPr>
        <w:t xml:space="preserve"> – </w:t>
      </w:r>
      <w:r w:rsidRPr="006E05AC">
        <w:rPr>
          <w:rFonts w:ascii="Arial" w:hAnsi="Arial" w:cs="Arial"/>
          <w:bCs/>
          <w:color w:val="000000" w:themeColor="text1"/>
          <w:sz w:val="28"/>
          <w:szCs w:val="28"/>
        </w:rPr>
        <w:t>determines the rate of return to the farmers (the amount earned by the farmer for every peso spent in the production).</w:t>
      </w:r>
    </w:p>
    <w:p w14:paraId="02495EC2" w14:textId="77777777" w:rsidR="006E05AC" w:rsidRPr="006E05AC" w:rsidRDefault="006E05AC" w:rsidP="006E05AC">
      <w:pPr>
        <w:tabs>
          <w:tab w:val="left" w:pos="720"/>
        </w:tabs>
        <w:ind w:left="720"/>
        <w:contextualSpacing/>
        <w:jc w:val="both"/>
        <w:rPr>
          <w:rFonts w:ascii="Arial" w:hAnsi="Arial" w:cs="Arial"/>
          <w:bCs/>
          <w:color w:val="000000" w:themeColor="text1"/>
          <w:sz w:val="28"/>
          <w:szCs w:val="28"/>
        </w:rPr>
      </w:pPr>
    </w:p>
    <w:p w14:paraId="53C4F877" w14:textId="77777777" w:rsidR="006E05AC" w:rsidRPr="006E05AC" w:rsidRDefault="006E05AC" w:rsidP="006E05AC">
      <w:pPr>
        <w:tabs>
          <w:tab w:val="left" w:pos="720"/>
        </w:tabs>
        <w:ind w:left="720"/>
        <w:contextualSpacing/>
        <w:jc w:val="both"/>
        <w:rPr>
          <w:rFonts w:ascii="Arial" w:eastAsiaTheme="minorEastAsia" w:hAnsi="Arial" w:cs="Arial"/>
          <w:color w:val="000000" w:themeColor="text1"/>
          <w:sz w:val="28"/>
          <w:szCs w:val="28"/>
        </w:rPr>
      </w:pPr>
      <m:oMathPara>
        <m:oMath>
          <m:r>
            <w:rPr>
              <w:rFonts w:ascii="Cambria Math" w:hAnsi="Cambria Math" w:cs="Arial"/>
              <w:color w:val="000000" w:themeColor="text1"/>
              <w:sz w:val="28"/>
              <w:szCs w:val="28"/>
            </w:rPr>
            <m:t>Net Profit</m:t>
          </m:r>
          <m:r>
            <m:rPr>
              <m:nor/>
            </m:rPr>
            <w:rPr>
              <w:rFonts w:ascii="Cambria Math" w:hAnsi="Cambria Math" w:cs="Arial"/>
              <w:color w:val="000000" w:themeColor="text1"/>
              <w:sz w:val="28"/>
              <w:szCs w:val="28"/>
            </w:rPr>
            <m:t>-</m:t>
          </m:r>
          <m:r>
            <w:rPr>
              <w:rFonts w:ascii="Cambria Math" w:hAnsi="Cambria Math" w:cs="Arial"/>
              <w:color w:val="000000" w:themeColor="text1"/>
              <w:sz w:val="28"/>
              <w:szCs w:val="28"/>
            </w:rPr>
            <m:t>Cost Ratio = Net Return ÷ Total Costs</m:t>
          </m:r>
        </m:oMath>
      </m:oMathPara>
    </w:p>
    <w:p w14:paraId="467CCBB8" w14:textId="77777777" w:rsidR="006E05AC" w:rsidRPr="006E05AC" w:rsidRDefault="006E05AC" w:rsidP="006E05AC">
      <w:pPr>
        <w:tabs>
          <w:tab w:val="left" w:pos="720"/>
        </w:tabs>
        <w:ind w:left="720"/>
        <w:contextualSpacing/>
        <w:jc w:val="both"/>
        <w:rPr>
          <w:rFonts w:ascii="Arial" w:eastAsia="Calibri" w:hAnsi="Arial" w:cs="Arial"/>
          <w:color w:val="000000" w:themeColor="text1"/>
          <w:sz w:val="28"/>
          <w:szCs w:val="28"/>
        </w:rPr>
      </w:pPr>
    </w:p>
    <w:p w14:paraId="3CA01E32" w14:textId="77777777" w:rsidR="006E05AC" w:rsidRPr="006E05AC" w:rsidRDefault="006E05AC" w:rsidP="006E05AC">
      <w:pPr>
        <w:tabs>
          <w:tab w:val="left" w:pos="720"/>
        </w:tabs>
        <w:ind w:left="720"/>
        <w:contextualSpacing/>
        <w:jc w:val="both"/>
        <w:rPr>
          <w:rFonts w:ascii="Arial" w:hAnsi="Arial" w:cs="Arial"/>
          <w:b/>
          <w:color w:val="000000" w:themeColor="text1"/>
          <w:sz w:val="28"/>
          <w:szCs w:val="28"/>
        </w:rPr>
      </w:pPr>
      <w:r w:rsidRPr="006E05AC">
        <w:rPr>
          <w:rFonts w:ascii="Arial" w:hAnsi="Arial" w:cs="Arial"/>
          <w:b/>
          <w:color w:val="000000" w:themeColor="text1"/>
          <w:sz w:val="28"/>
          <w:szCs w:val="28"/>
        </w:rPr>
        <w:t xml:space="preserve">Return on Investments </w:t>
      </w:r>
      <w:r w:rsidRPr="006E05AC">
        <w:rPr>
          <w:rFonts w:ascii="Arial" w:hAnsi="Arial" w:cs="Arial"/>
          <w:color w:val="000000" w:themeColor="text1"/>
          <w:sz w:val="28"/>
          <w:szCs w:val="28"/>
        </w:rPr>
        <w:t>– measures the amount of return on an investment, relative to the investment costs. The result is expressed in percentage.</w:t>
      </w:r>
    </w:p>
    <w:p w14:paraId="65B34186" w14:textId="77777777" w:rsidR="006E05AC" w:rsidRPr="006E05AC" w:rsidRDefault="006E05AC" w:rsidP="006E05AC">
      <w:pPr>
        <w:tabs>
          <w:tab w:val="left" w:pos="720"/>
        </w:tabs>
        <w:ind w:left="720"/>
        <w:contextualSpacing/>
        <w:jc w:val="both"/>
        <w:rPr>
          <w:rFonts w:ascii="Arial" w:hAnsi="Arial" w:cs="Arial"/>
          <w:b/>
          <w:color w:val="000000" w:themeColor="text1"/>
          <w:sz w:val="28"/>
          <w:szCs w:val="28"/>
        </w:rPr>
      </w:pPr>
      <w:r w:rsidRPr="006E05AC">
        <w:rPr>
          <w:rFonts w:ascii="Arial" w:hAnsi="Arial" w:cs="Arial"/>
          <w:b/>
          <w:color w:val="000000" w:themeColor="text1"/>
          <w:sz w:val="28"/>
          <w:szCs w:val="28"/>
        </w:rPr>
        <w:tab/>
      </w:r>
    </w:p>
    <w:p w14:paraId="12519898" w14:textId="77777777" w:rsidR="00AA7F2F" w:rsidRPr="00AA7F2F" w:rsidRDefault="006E05AC" w:rsidP="00AA7F2F">
      <w:pPr>
        <w:rPr>
          <w:rFonts w:ascii="Arial" w:hAnsi="Arial" w:cs="Arial"/>
          <w:b/>
          <w:i/>
          <w:color w:val="000000" w:themeColor="text1"/>
          <w:sz w:val="28"/>
          <w:szCs w:val="28"/>
        </w:rPr>
      </w:pPr>
      <m:oMathPara>
        <m:oMath>
          <m:r>
            <w:rPr>
              <w:rFonts w:ascii="Cambria Math" w:hAnsi="Cambria Math" w:cs="Arial"/>
              <w:color w:val="000000" w:themeColor="text1"/>
              <w:sz w:val="28"/>
              <w:szCs w:val="28"/>
            </w:rPr>
            <m:t>Return on Investments= Net Profit</m:t>
          </m:r>
          <m:r>
            <m:rPr>
              <m:nor/>
            </m:rPr>
            <w:rPr>
              <w:rFonts w:ascii="Cambria Math" w:hAnsi="Cambria Math" w:cs="Arial"/>
              <w:color w:val="000000" w:themeColor="text1"/>
              <w:sz w:val="28"/>
              <w:szCs w:val="28"/>
            </w:rPr>
            <m:t>-</m:t>
          </m:r>
          <m:r>
            <w:rPr>
              <w:rFonts w:ascii="Cambria Math" w:hAnsi="Cambria Math" w:cs="Arial"/>
              <w:color w:val="000000" w:themeColor="text1"/>
              <w:sz w:val="28"/>
              <w:szCs w:val="28"/>
            </w:rPr>
            <m:t>Cost Ratio x 100</m:t>
          </m:r>
          <m:r>
            <m:rPr>
              <m:sty m:val="p"/>
            </m:rPr>
            <w:rPr>
              <w:rFonts w:ascii="Cambria Math" w:hAnsi="Cambria Math" w:cs="Arial"/>
              <w:color w:val="000000" w:themeColor="text1"/>
              <w:sz w:val="28"/>
              <w:szCs w:val="28"/>
            </w:rPr>
            <w:br/>
          </m:r>
        </m:oMath>
      </m:oMathPara>
    </w:p>
    <w:p w14:paraId="0B036986" w14:textId="69A24C2F" w:rsidR="006E05AC" w:rsidRPr="00AA7F2F" w:rsidRDefault="006E05AC" w:rsidP="00AA7F2F">
      <w:pPr>
        <w:rPr>
          <w:rFonts w:ascii="Arial" w:hAnsi="Arial" w:cs="Arial"/>
          <w:b/>
          <w:i/>
          <w:color w:val="000000" w:themeColor="text1"/>
          <w:sz w:val="28"/>
          <w:szCs w:val="28"/>
        </w:rPr>
      </w:pPr>
      <w:r w:rsidRPr="00AA7F2F">
        <w:rPr>
          <w:rFonts w:ascii="Arial" w:hAnsi="Arial" w:cs="Arial"/>
          <w:b/>
          <w:i/>
          <w:color w:val="000000" w:themeColor="text1"/>
          <w:sz w:val="28"/>
          <w:szCs w:val="28"/>
        </w:rPr>
        <w:t>Specific Cost Items</w:t>
      </w:r>
    </w:p>
    <w:p w14:paraId="1CF3F327" w14:textId="77777777" w:rsidR="006E05AC" w:rsidRPr="006E05AC" w:rsidRDefault="006E05AC" w:rsidP="006E05AC">
      <w:pPr>
        <w:tabs>
          <w:tab w:val="left" w:pos="720"/>
        </w:tabs>
        <w:ind w:left="720"/>
        <w:contextualSpacing/>
        <w:jc w:val="both"/>
        <w:rPr>
          <w:rFonts w:ascii="Arial" w:hAnsi="Arial" w:cs="Arial"/>
          <w:b/>
          <w:bCs/>
          <w:i/>
          <w:iCs/>
          <w:color w:val="000000" w:themeColor="text1"/>
          <w:sz w:val="28"/>
          <w:szCs w:val="28"/>
        </w:rPr>
      </w:pPr>
    </w:p>
    <w:p w14:paraId="55C3DEDB" w14:textId="4EBC4A8C" w:rsidR="006E05AC" w:rsidRPr="006E05AC" w:rsidRDefault="006E05AC" w:rsidP="006E05AC">
      <w:pPr>
        <w:tabs>
          <w:tab w:val="left" w:pos="720"/>
        </w:tabs>
        <w:ind w:left="720"/>
        <w:contextualSpacing/>
        <w:jc w:val="both"/>
        <w:rPr>
          <w:rFonts w:ascii="Arial" w:hAnsi="Arial" w:cs="Arial"/>
          <w:b/>
          <w:bCs/>
          <w:iCs/>
          <w:color w:val="000000" w:themeColor="text1"/>
          <w:sz w:val="28"/>
          <w:szCs w:val="28"/>
        </w:rPr>
      </w:pPr>
      <w:r w:rsidRPr="006E05AC">
        <w:rPr>
          <w:rFonts w:ascii="Arial" w:hAnsi="Arial" w:cs="Arial"/>
          <w:b/>
          <w:bCs/>
          <w:iCs/>
          <w:color w:val="000000" w:themeColor="text1"/>
          <w:sz w:val="28"/>
          <w:szCs w:val="28"/>
        </w:rPr>
        <w:t xml:space="preserve">Seeds/Planting materials </w:t>
      </w:r>
      <w:r w:rsidRPr="006E05AC">
        <w:rPr>
          <w:rFonts w:ascii="Arial" w:hAnsi="Arial" w:cs="Arial"/>
          <w:color w:val="000000" w:themeColor="text1"/>
          <w:sz w:val="28"/>
          <w:szCs w:val="28"/>
        </w:rPr>
        <w:t xml:space="preserve">– </w:t>
      </w:r>
      <w:r w:rsidRPr="006E05AC">
        <w:rPr>
          <w:rFonts w:ascii="Arial" w:hAnsi="Arial" w:cs="Arial"/>
          <w:bCs/>
          <w:color w:val="000000" w:themeColor="text1"/>
          <w:sz w:val="28"/>
          <w:szCs w:val="28"/>
        </w:rPr>
        <w:t>are plant materials used for sowing purposes for the production of food, fodder, oil, industrial crops, vegetable, fruit flower, lawn, and tree crops and include vegetative parts and/or organs used for propagating the crops/species.</w:t>
      </w:r>
    </w:p>
    <w:p w14:paraId="56496088" w14:textId="77777777" w:rsidR="006E05AC" w:rsidRPr="006E05AC" w:rsidRDefault="006E05AC" w:rsidP="006E05AC">
      <w:pPr>
        <w:tabs>
          <w:tab w:val="left" w:pos="720"/>
        </w:tabs>
        <w:ind w:left="720"/>
        <w:contextualSpacing/>
        <w:jc w:val="both"/>
        <w:rPr>
          <w:rFonts w:ascii="Arial" w:hAnsi="Arial" w:cs="Arial"/>
          <w:color w:val="000000" w:themeColor="text1"/>
          <w:sz w:val="28"/>
          <w:szCs w:val="28"/>
        </w:rPr>
      </w:pPr>
    </w:p>
    <w:p w14:paraId="58092D9A" w14:textId="77777777" w:rsidR="006E05AC" w:rsidRPr="006E05AC" w:rsidRDefault="006E05AC" w:rsidP="006E05AC">
      <w:pPr>
        <w:tabs>
          <w:tab w:val="left" w:pos="720"/>
        </w:tabs>
        <w:ind w:left="720"/>
        <w:contextualSpacing/>
        <w:jc w:val="both"/>
        <w:rPr>
          <w:rFonts w:ascii="Arial" w:hAnsi="Arial" w:cs="Arial"/>
          <w:bCs/>
          <w:color w:val="000000" w:themeColor="text1"/>
          <w:sz w:val="28"/>
          <w:szCs w:val="28"/>
        </w:rPr>
      </w:pPr>
      <w:r w:rsidRPr="006E05AC">
        <w:rPr>
          <w:rFonts w:ascii="Arial" w:hAnsi="Arial" w:cs="Arial"/>
          <w:b/>
          <w:bCs/>
          <w:iCs/>
          <w:color w:val="000000" w:themeColor="text1"/>
          <w:sz w:val="28"/>
          <w:szCs w:val="28"/>
        </w:rPr>
        <w:t>Fertilizers</w:t>
      </w:r>
      <w:r w:rsidRPr="006E05AC">
        <w:rPr>
          <w:rFonts w:ascii="Arial" w:hAnsi="Arial" w:cs="Arial"/>
          <w:color w:val="000000" w:themeColor="text1"/>
          <w:sz w:val="28"/>
          <w:szCs w:val="28"/>
        </w:rPr>
        <w:t xml:space="preserve"> – </w:t>
      </w:r>
      <w:r w:rsidRPr="006E05AC">
        <w:rPr>
          <w:rFonts w:ascii="Arial" w:hAnsi="Arial" w:cs="Arial"/>
          <w:bCs/>
          <w:color w:val="000000" w:themeColor="text1"/>
          <w:sz w:val="28"/>
          <w:szCs w:val="28"/>
        </w:rPr>
        <w:t>refer to any substance, solid or liquid, inorganic or organic, natural or synthetic, single or combination of materials, that is applied to the soil or on the plant to provide one or more of the essential elements to improve plant nutrition, growth, yield or quality, or for promoting a chemical change that enhances plant nutrition and growth.</w:t>
      </w:r>
    </w:p>
    <w:p w14:paraId="732751DF" w14:textId="77777777" w:rsidR="006E05AC" w:rsidRPr="006E05AC" w:rsidRDefault="006E05AC" w:rsidP="006E05AC">
      <w:pPr>
        <w:tabs>
          <w:tab w:val="left" w:pos="720"/>
        </w:tabs>
        <w:ind w:left="720"/>
        <w:contextualSpacing/>
        <w:jc w:val="both"/>
        <w:rPr>
          <w:rFonts w:ascii="Arial" w:hAnsi="Arial" w:cs="Arial"/>
          <w:color w:val="000000" w:themeColor="text1"/>
          <w:sz w:val="28"/>
          <w:szCs w:val="28"/>
        </w:rPr>
      </w:pPr>
    </w:p>
    <w:p w14:paraId="467CCB8D" w14:textId="77777777" w:rsidR="006E05AC" w:rsidRPr="006E05AC" w:rsidRDefault="006E05AC" w:rsidP="006E05AC">
      <w:pPr>
        <w:tabs>
          <w:tab w:val="left" w:pos="720"/>
        </w:tabs>
        <w:ind w:left="720"/>
        <w:contextualSpacing/>
        <w:jc w:val="both"/>
        <w:rPr>
          <w:rFonts w:ascii="Arial" w:hAnsi="Arial" w:cs="Arial"/>
          <w:color w:val="000000" w:themeColor="text1"/>
          <w:sz w:val="28"/>
          <w:szCs w:val="28"/>
        </w:rPr>
      </w:pPr>
      <w:r w:rsidRPr="006E05AC">
        <w:rPr>
          <w:rFonts w:ascii="Arial" w:hAnsi="Arial" w:cs="Arial"/>
          <w:b/>
          <w:bCs/>
          <w:iCs/>
          <w:color w:val="000000" w:themeColor="text1"/>
          <w:sz w:val="28"/>
          <w:szCs w:val="28"/>
        </w:rPr>
        <w:t xml:space="preserve">Soil ameliorants </w:t>
      </w:r>
      <w:r w:rsidRPr="006E05AC">
        <w:rPr>
          <w:rFonts w:ascii="Arial" w:hAnsi="Arial" w:cs="Arial"/>
          <w:color w:val="000000" w:themeColor="text1"/>
          <w:sz w:val="28"/>
          <w:szCs w:val="28"/>
        </w:rPr>
        <w:t xml:space="preserve">– </w:t>
      </w:r>
      <w:r w:rsidRPr="006E05AC">
        <w:rPr>
          <w:rFonts w:ascii="Arial" w:hAnsi="Arial" w:cs="Arial"/>
          <w:bCs/>
          <w:color w:val="000000" w:themeColor="text1"/>
          <w:sz w:val="28"/>
          <w:szCs w:val="28"/>
        </w:rPr>
        <w:t>are elements placed or mixed into the soil to replenish depleted soil nutrients for better plant growth.</w:t>
      </w:r>
    </w:p>
    <w:p w14:paraId="3C99BDA9" w14:textId="77777777" w:rsidR="006E05AC" w:rsidRPr="006E05AC" w:rsidRDefault="006E05AC" w:rsidP="006E05AC">
      <w:pPr>
        <w:tabs>
          <w:tab w:val="left" w:pos="720"/>
        </w:tabs>
        <w:ind w:left="720"/>
        <w:contextualSpacing/>
        <w:jc w:val="both"/>
        <w:rPr>
          <w:rFonts w:ascii="Arial" w:hAnsi="Arial" w:cs="Arial"/>
          <w:color w:val="000000" w:themeColor="text1"/>
          <w:sz w:val="28"/>
          <w:szCs w:val="28"/>
        </w:rPr>
      </w:pPr>
    </w:p>
    <w:p w14:paraId="710DC346" w14:textId="77777777" w:rsidR="006E05AC" w:rsidRPr="006E05AC" w:rsidRDefault="006E05AC" w:rsidP="006E05AC">
      <w:pPr>
        <w:tabs>
          <w:tab w:val="left" w:pos="720"/>
        </w:tabs>
        <w:ind w:left="720"/>
        <w:contextualSpacing/>
        <w:jc w:val="both"/>
        <w:rPr>
          <w:rFonts w:ascii="Arial" w:hAnsi="Arial" w:cs="Arial"/>
          <w:bCs/>
          <w:color w:val="000000" w:themeColor="text1"/>
          <w:sz w:val="28"/>
          <w:szCs w:val="28"/>
        </w:rPr>
      </w:pPr>
      <w:r w:rsidRPr="006E05AC">
        <w:rPr>
          <w:rFonts w:ascii="Arial" w:hAnsi="Arial" w:cs="Arial"/>
          <w:b/>
          <w:bCs/>
          <w:iCs/>
          <w:color w:val="000000" w:themeColor="text1"/>
          <w:sz w:val="28"/>
          <w:szCs w:val="28"/>
        </w:rPr>
        <w:t>Pesticides</w:t>
      </w:r>
      <w:r w:rsidRPr="006E05AC">
        <w:rPr>
          <w:rFonts w:ascii="Arial" w:hAnsi="Arial" w:cs="Arial"/>
          <w:color w:val="000000" w:themeColor="text1"/>
          <w:sz w:val="28"/>
          <w:szCs w:val="28"/>
        </w:rPr>
        <w:t xml:space="preserve"> – </w:t>
      </w:r>
      <w:r w:rsidRPr="006E05AC">
        <w:rPr>
          <w:rFonts w:ascii="Arial" w:hAnsi="Arial" w:cs="Arial"/>
          <w:bCs/>
          <w:color w:val="000000" w:themeColor="text1"/>
          <w:sz w:val="28"/>
          <w:szCs w:val="28"/>
        </w:rPr>
        <w:t>refer to chemicals used to control/eradicate insects, pests, and weeds.</w:t>
      </w:r>
    </w:p>
    <w:p w14:paraId="38094E30" w14:textId="77777777" w:rsidR="006E05AC" w:rsidRPr="006E05AC" w:rsidRDefault="006E05AC" w:rsidP="006E05AC">
      <w:pPr>
        <w:tabs>
          <w:tab w:val="left" w:pos="720"/>
        </w:tabs>
        <w:ind w:left="720"/>
        <w:contextualSpacing/>
        <w:jc w:val="both"/>
        <w:rPr>
          <w:rFonts w:ascii="Arial" w:hAnsi="Arial" w:cs="Arial"/>
          <w:color w:val="000000" w:themeColor="text1"/>
          <w:sz w:val="28"/>
          <w:szCs w:val="28"/>
        </w:rPr>
      </w:pPr>
    </w:p>
    <w:p w14:paraId="580967B8" w14:textId="77777777" w:rsidR="006E05AC" w:rsidRPr="006E05AC" w:rsidRDefault="006E05AC" w:rsidP="006E05AC">
      <w:pPr>
        <w:tabs>
          <w:tab w:val="left" w:pos="720"/>
        </w:tabs>
        <w:ind w:left="720"/>
        <w:contextualSpacing/>
        <w:jc w:val="both"/>
        <w:rPr>
          <w:rFonts w:ascii="Arial" w:hAnsi="Arial" w:cs="Arial"/>
          <w:b/>
          <w:i/>
          <w:color w:val="000000" w:themeColor="text1"/>
          <w:sz w:val="28"/>
          <w:szCs w:val="28"/>
        </w:rPr>
      </w:pPr>
      <w:r w:rsidRPr="006E05AC">
        <w:rPr>
          <w:rFonts w:ascii="Arial" w:hAnsi="Arial" w:cs="Arial"/>
          <w:b/>
          <w:i/>
          <w:color w:val="000000" w:themeColor="text1"/>
          <w:sz w:val="28"/>
          <w:szCs w:val="28"/>
        </w:rPr>
        <w:t>Paid Labor</w:t>
      </w:r>
    </w:p>
    <w:p w14:paraId="7BDCE757" w14:textId="77777777" w:rsidR="006E05AC" w:rsidRPr="006E05AC" w:rsidRDefault="006E05AC" w:rsidP="006E05AC">
      <w:pPr>
        <w:tabs>
          <w:tab w:val="left" w:pos="720"/>
        </w:tabs>
        <w:ind w:left="720"/>
        <w:contextualSpacing/>
        <w:jc w:val="both"/>
        <w:rPr>
          <w:rFonts w:ascii="Arial" w:hAnsi="Arial" w:cs="Arial"/>
          <w:color w:val="000000" w:themeColor="text1"/>
          <w:sz w:val="28"/>
          <w:szCs w:val="28"/>
        </w:rPr>
      </w:pPr>
    </w:p>
    <w:p w14:paraId="64A3EB37" w14:textId="77777777" w:rsidR="006E05AC" w:rsidRPr="006E05AC" w:rsidRDefault="006E05AC" w:rsidP="006E05AC">
      <w:pPr>
        <w:tabs>
          <w:tab w:val="left" w:pos="1080"/>
        </w:tabs>
        <w:ind w:left="1080"/>
        <w:contextualSpacing/>
        <w:jc w:val="both"/>
        <w:rPr>
          <w:rFonts w:ascii="Arial" w:hAnsi="Arial" w:cs="Arial"/>
          <w:color w:val="000000" w:themeColor="text1"/>
          <w:sz w:val="28"/>
          <w:szCs w:val="28"/>
        </w:rPr>
      </w:pPr>
      <w:r w:rsidRPr="006E05AC">
        <w:rPr>
          <w:rFonts w:ascii="Arial" w:hAnsi="Arial" w:cs="Arial"/>
          <w:b/>
          <w:bCs/>
          <w:iCs/>
          <w:color w:val="000000" w:themeColor="text1"/>
          <w:sz w:val="28"/>
          <w:szCs w:val="28"/>
        </w:rPr>
        <w:t xml:space="preserve">Hired labor </w:t>
      </w:r>
      <w:r w:rsidRPr="006E05AC">
        <w:rPr>
          <w:rFonts w:ascii="Arial" w:hAnsi="Arial" w:cs="Arial"/>
          <w:color w:val="000000" w:themeColor="text1"/>
          <w:sz w:val="28"/>
          <w:szCs w:val="28"/>
        </w:rPr>
        <w:t xml:space="preserve">– </w:t>
      </w:r>
      <w:r w:rsidRPr="006E05AC">
        <w:rPr>
          <w:rFonts w:ascii="Arial" w:hAnsi="Arial" w:cs="Arial"/>
          <w:bCs/>
          <w:color w:val="000000" w:themeColor="text1"/>
          <w:sz w:val="28"/>
          <w:szCs w:val="28"/>
        </w:rPr>
        <w:t xml:space="preserve">is labor provided by a person who is paid by the farm operator. Payment of wages is either </w:t>
      </w:r>
      <w:r w:rsidRPr="006E05AC">
        <w:rPr>
          <w:rFonts w:ascii="Arial" w:hAnsi="Arial" w:cs="Arial"/>
          <w:bCs/>
          <w:i/>
          <w:iCs/>
          <w:color w:val="000000" w:themeColor="text1"/>
          <w:sz w:val="28"/>
          <w:szCs w:val="28"/>
        </w:rPr>
        <w:t>in cash or in kind</w:t>
      </w:r>
      <w:r w:rsidRPr="006E05AC">
        <w:rPr>
          <w:rFonts w:ascii="Arial" w:hAnsi="Arial" w:cs="Arial"/>
          <w:bCs/>
          <w:color w:val="000000" w:themeColor="text1"/>
          <w:sz w:val="28"/>
          <w:szCs w:val="28"/>
        </w:rPr>
        <w:t xml:space="preserve"> (as agreed). Hired labor includes a man, eventually in combination </w:t>
      </w:r>
      <w:r w:rsidRPr="006E05AC">
        <w:rPr>
          <w:rFonts w:ascii="Arial" w:hAnsi="Arial" w:cs="Arial"/>
          <w:bCs/>
          <w:color w:val="000000" w:themeColor="text1"/>
          <w:sz w:val="28"/>
          <w:szCs w:val="28"/>
        </w:rPr>
        <w:lastRenderedPageBreak/>
        <w:t>with an animal or machine in the case of custom services (wages as well as in-kind payments have to be considered).</w:t>
      </w:r>
    </w:p>
    <w:p w14:paraId="7F838B7F" w14:textId="77777777" w:rsidR="006E05AC" w:rsidRPr="006E05AC" w:rsidRDefault="006E05AC" w:rsidP="006E05AC">
      <w:pPr>
        <w:tabs>
          <w:tab w:val="left" w:pos="1080"/>
        </w:tabs>
        <w:ind w:left="1080"/>
        <w:contextualSpacing/>
        <w:jc w:val="both"/>
        <w:rPr>
          <w:rFonts w:ascii="Arial" w:hAnsi="Arial" w:cs="Arial"/>
          <w:color w:val="000000" w:themeColor="text1"/>
          <w:sz w:val="28"/>
          <w:szCs w:val="28"/>
        </w:rPr>
      </w:pPr>
    </w:p>
    <w:p w14:paraId="748B8444" w14:textId="77777777" w:rsidR="006E05AC" w:rsidRPr="006E05AC" w:rsidRDefault="006E05AC" w:rsidP="006E05AC">
      <w:pPr>
        <w:tabs>
          <w:tab w:val="left" w:pos="720"/>
        </w:tabs>
        <w:ind w:left="720"/>
        <w:contextualSpacing/>
        <w:jc w:val="both"/>
        <w:rPr>
          <w:rFonts w:ascii="Arial" w:hAnsi="Arial" w:cs="Arial"/>
          <w:b/>
          <w:color w:val="000000" w:themeColor="text1"/>
          <w:sz w:val="28"/>
          <w:szCs w:val="28"/>
        </w:rPr>
      </w:pPr>
      <w:r w:rsidRPr="006E05AC">
        <w:rPr>
          <w:rFonts w:ascii="Arial" w:hAnsi="Arial" w:cs="Arial"/>
          <w:b/>
          <w:i/>
          <w:color w:val="000000" w:themeColor="text1"/>
          <w:sz w:val="28"/>
          <w:szCs w:val="28"/>
        </w:rPr>
        <w:t>Unpaid Labor</w:t>
      </w:r>
    </w:p>
    <w:p w14:paraId="275E0BBB" w14:textId="77777777" w:rsidR="006E05AC" w:rsidRPr="006E05AC" w:rsidRDefault="006E05AC" w:rsidP="006E05AC">
      <w:pPr>
        <w:tabs>
          <w:tab w:val="left" w:pos="720"/>
        </w:tabs>
        <w:ind w:left="360"/>
        <w:contextualSpacing/>
        <w:jc w:val="both"/>
        <w:rPr>
          <w:rFonts w:ascii="Arial" w:hAnsi="Arial" w:cs="Arial"/>
          <w:b/>
          <w:color w:val="000000" w:themeColor="text1"/>
          <w:sz w:val="28"/>
          <w:szCs w:val="28"/>
        </w:rPr>
      </w:pPr>
    </w:p>
    <w:p w14:paraId="5DF4D57B" w14:textId="77777777" w:rsidR="006E05AC" w:rsidRPr="006E05AC" w:rsidRDefault="006E05AC" w:rsidP="006E05AC">
      <w:pPr>
        <w:pStyle w:val="ListParagraph"/>
        <w:tabs>
          <w:tab w:val="left" w:pos="90"/>
        </w:tabs>
        <w:ind w:left="1080"/>
        <w:rPr>
          <w:rFonts w:ascii="Arial" w:hAnsi="Arial" w:cs="Arial"/>
          <w:color w:val="000000" w:themeColor="text1"/>
          <w:sz w:val="28"/>
          <w:szCs w:val="28"/>
        </w:rPr>
      </w:pPr>
      <w:r w:rsidRPr="006E05AC">
        <w:rPr>
          <w:rFonts w:ascii="Arial" w:hAnsi="Arial" w:cs="Arial"/>
          <w:b/>
          <w:bCs/>
          <w:iCs/>
          <w:color w:val="000000" w:themeColor="text1"/>
          <w:sz w:val="28"/>
          <w:szCs w:val="28"/>
        </w:rPr>
        <w:t xml:space="preserve">Operator labor </w:t>
      </w:r>
      <w:r w:rsidRPr="006E05AC">
        <w:rPr>
          <w:rFonts w:ascii="Arial" w:hAnsi="Arial" w:cs="Arial"/>
          <w:color w:val="000000" w:themeColor="text1"/>
          <w:sz w:val="28"/>
          <w:szCs w:val="28"/>
        </w:rPr>
        <w:t xml:space="preserve">– </w:t>
      </w:r>
      <w:r w:rsidRPr="006E05AC">
        <w:rPr>
          <w:rFonts w:ascii="Arial" w:hAnsi="Arial" w:cs="Arial"/>
          <w:bCs/>
          <w:color w:val="000000" w:themeColor="text1"/>
          <w:sz w:val="28"/>
          <w:szCs w:val="28"/>
        </w:rPr>
        <w:t>is labor contributed by the farm operator.</w:t>
      </w:r>
      <w:r w:rsidRPr="006E05AC">
        <w:rPr>
          <w:rFonts w:ascii="Arial" w:hAnsi="Arial" w:cs="Arial"/>
          <w:b/>
          <w:bCs/>
          <w:color w:val="000000" w:themeColor="text1"/>
          <w:sz w:val="28"/>
          <w:szCs w:val="28"/>
        </w:rPr>
        <w:t xml:space="preserve"> </w:t>
      </w:r>
    </w:p>
    <w:p w14:paraId="14AEB3A4" w14:textId="77777777" w:rsidR="006E05AC" w:rsidRPr="006E05AC" w:rsidRDefault="006E05AC" w:rsidP="006E05AC">
      <w:pPr>
        <w:pStyle w:val="ListParagraph"/>
        <w:tabs>
          <w:tab w:val="left" w:pos="90"/>
          <w:tab w:val="left" w:pos="720"/>
        </w:tabs>
        <w:jc w:val="both"/>
        <w:rPr>
          <w:rFonts w:ascii="Arial" w:hAnsi="Arial" w:cs="Arial"/>
          <w:color w:val="000000" w:themeColor="text1"/>
          <w:sz w:val="28"/>
          <w:szCs w:val="28"/>
        </w:rPr>
      </w:pPr>
    </w:p>
    <w:p w14:paraId="0D2E59E5" w14:textId="77777777" w:rsidR="006E05AC" w:rsidRPr="006E05AC" w:rsidRDefault="006E05AC" w:rsidP="006E05AC">
      <w:pPr>
        <w:pStyle w:val="ListParagraph"/>
        <w:tabs>
          <w:tab w:val="left" w:pos="90"/>
          <w:tab w:val="left" w:pos="720"/>
        </w:tabs>
        <w:ind w:left="1080"/>
        <w:jc w:val="both"/>
        <w:rPr>
          <w:rFonts w:ascii="Arial" w:hAnsi="Arial" w:cs="Arial"/>
          <w:color w:val="000000" w:themeColor="text1"/>
          <w:sz w:val="28"/>
          <w:szCs w:val="28"/>
        </w:rPr>
      </w:pPr>
      <w:r w:rsidRPr="006E05AC">
        <w:rPr>
          <w:rFonts w:ascii="Arial" w:hAnsi="Arial" w:cs="Arial"/>
          <w:b/>
          <w:bCs/>
          <w:iCs/>
          <w:color w:val="000000" w:themeColor="text1"/>
          <w:sz w:val="28"/>
          <w:szCs w:val="28"/>
        </w:rPr>
        <w:t xml:space="preserve">Family labor </w:t>
      </w:r>
      <w:r w:rsidRPr="006E05AC">
        <w:rPr>
          <w:rFonts w:ascii="Arial" w:hAnsi="Arial" w:cs="Arial"/>
          <w:color w:val="000000" w:themeColor="text1"/>
          <w:sz w:val="28"/>
          <w:szCs w:val="28"/>
        </w:rPr>
        <w:t xml:space="preserve">– </w:t>
      </w:r>
      <w:r w:rsidRPr="006E05AC">
        <w:rPr>
          <w:rFonts w:ascii="Arial" w:hAnsi="Arial" w:cs="Arial"/>
          <w:bCs/>
          <w:color w:val="000000" w:themeColor="text1"/>
          <w:sz w:val="28"/>
          <w:szCs w:val="28"/>
        </w:rPr>
        <w:t>is labor provided by the farmer's family members who take part in any production activities.</w:t>
      </w:r>
    </w:p>
    <w:p w14:paraId="463B6C53" w14:textId="77777777" w:rsidR="006E05AC" w:rsidRPr="006E05AC" w:rsidRDefault="006E05AC" w:rsidP="006E05AC">
      <w:pPr>
        <w:pStyle w:val="ListParagraph"/>
        <w:tabs>
          <w:tab w:val="left" w:pos="90"/>
          <w:tab w:val="left" w:pos="720"/>
        </w:tabs>
        <w:jc w:val="both"/>
        <w:rPr>
          <w:rFonts w:ascii="Arial" w:hAnsi="Arial" w:cs="Arial"/>
          <w:color w:val="000000" w:themeColor="text1"/>
          <w:sz w:val="28"/>
          <w:szCs w:val="28"/>
        </w:rPr>
      </w:pPr>
    </w:p>
    <w:p w14:paraId="70B78697" w14:textId="77777777" w:rsidR="006E05AC" w:rsidRPr="006E05AC" w:rsidRDefault="006E05AC" w:rsidP="006E05AC">
      <w:pPr>
        <w:pStyle w:val="ListParagraph"/>
        <w:tabs>
          <w:tab w:val="left" w:pos="90"/>
          <w:tab w:val="left" w:pos="720"/>
        </w:tabs>
        <w:ind w:left="1080"/>
        <w:jc w:val="both"/>
        <w:rPr>
          <w:rFonts w:ascii="Arial" w:hAnsi="Arial" w:cs="Arial"/>
          <w:color w:val="000000" w:themeColor="text1"/>
          <w:sz w:val="28"/>
          <w:szCs w:val="28"/>
        </w:rPr>
      </w:pPr>
      <w:r w:rsidRPr="006E05AC">
        <w:rPr>
          <w:rFonts w:ascii="Arial" w:hAnsi="Arial" w:cs="Arial"/>
          <w:b/>
          <w:bCs/>
          <w:iCs/>
          <w:color w:val="000000" w:themeColor="text1"/>
          <w:sz w:val="28"/>
          <w:szCs w:val="28"/>
        </w:rPr>
        <w:t xml:space="preserve">Exchange labor </w:t>
      </w:r>
      <w:r w:rsidRPr="006E05AC">
        <w:rPr>
          <w:rFonts w:ascii="Arial" w:hAnsi="Arial" w:cs="Arial"/>
          <w:color w:val="000000" w:themeColor="text1"/>
          <w:sz w:val="28"/>
          <w:szCs w:val="28"/>
        </w:rPr>
        <w:t xml:space="preserve">– </w:t>
      </w:r>
      <w:r w:rsidRPr="006E05AC">
        <w:rPr>
          <w:rFonts w:ascii="Arial" w:hAnsi="Arial" w:cs="Arial"/>
          <w:bCs/>
          <w:color w:val="000000" w:themeColor="text1"/>
          <w:sz w:val="28"/>
          <w:szCs w:val="28"/>
        </w:rPr>
        <w:t>is work done by farm laborers in exchange (or as payment) for the work done by the farm operator and family members outside the operator’s own farm.</w:t>
      </w:r>
    </w:p>
    <w:p w14:paraId="4BB331E9" w14:textId="77777777" w:rsidR="006E05AC" w:rsidRPr="006E05AC" w:rsidRDefault="006E05AC" w:rsidP="006E05AC">
      <w:pPr>
        <w:tabs>
          <w:tab w:val="left" w:pos="720"/>
          <w:tab w:val="left" w:pos="1080"/>
          <w:tab w:val="left" w:pos="1530"/>
        </w:tabs>
        <w:ind w:left="1080"/>
        <w:contextualSpacing/>
        <w:jc w:val="both"/>
        <w:rPr>
          <w:rFonts w:ascii="Arial" w:hAnsi="Arial" w:cs="Arial"/>
          <w:bCs/>
          <w:i/>
          <w:iCs/>
          <w:color w:val="000000" w:themeColor="text1"/>
          <w:sz w:val="28"/>
          <w:szCs w:val="28"/>
        </w:rPr>
      </w:pPr>
    </w:p>
    <w:p w14:paraId="348E9694" w14:textId="77777777" w:rsidR="006E05AC" w:rsidRPr="006E05AC" w:rsidRDefault="006E05AC" w:rsidP="006E05AC">
      <w:pPr>
        <w:tabs>
          <w:tab w:val="left" w:pos="720"/>
          <w:tab w:val="left" w:pos="1080"/>
          <w:tab w:val="left" w:pos="1530"/>
        </w:tabs>
        <w:ind w:left="1080"/>
        <w:contextualSpacing/>
        <w:jc w:val="both"/>
        <w:rPr>
          <w:rFonts w:ascii="Arial" w:hAnsi="Arial" w:cs="Arial"/>
          <w:bCs/>
          <w:iCs/>
          <w:color w:val="000000" w:themeColor="text1"/>
          <w:sz w:val="28"/>
          <w:szCs w:val="28"/>
        </w:rPr>
      </w:pPr>
      <w:r w:rsidRPr="006E05AC">
        <w:rPr>
          <w:rFonts w:ascii="Arial" w:hAnsi="Arial" w:cs="Arial"/>
          <w:bCs/>
          <w:i/>
          <w:iCs/>
          <w:color w:val="000000" w:themeColor="text1"/>
          <w:sz w:val="28"/>
          <w:szCs w:val="28"/>
        </w:rPr>
        <w:t xml:space="preserve">Mandays of unpaid labor are valued at prevailing wage rate in the locality. </w:t>
      </w:r>
    </w:p>
    <w:p w14:paraId="5D338AEC" w14:textId="77777777" w:rsidR="006E05AC" w:rsidRPr="006E05AC" w:rsidRDefault="006E05AC" w:rsidP="006E05AC">
      <w:pPr>
        <w:tabs>
          <w:tab w:val="left" w:pos="720"/>
          <w:tab w:val="left" w:pos="1080"/>
          <w:tab w:val="left" w:pos="1530"/>
        </w:tabs>
        <w:ind w:left="720"/>
        <w:contextualSpacing/>
        <w:jc w:val="both"/>
        <w:rPr>
          <w:rFonts w:ascii="Arial" w:hAnsi="Arial" w:cs="Arial"/>
          <w:bCs/>
          <w:iCs/>
          <w:color w:val="000000" w:themeColor="text1"/>
          <w:sz w:val="28"/>
          <w:szCs w:val="28"/>
        </w:rPr>
      </w:pPr>
    </w:p>
    <w:p w14:paraId="1D6573CD" w14:textId="77777777" w:rsidR="006E05AC" w:rsidRPr="006E05AC" w:rsidRDefault="006E05AC" w:rsidP="006E05AC">
      <w:pPr>
        <w:tabs>
          <w:tab w:val="left" w:pos="360"/>
          <w:tab w:val="left" w:pos="1080"/>
          <w:tab w:val="left" w:pos="1530"/>
        </w:tabs>
        <w:ind w:left="360"/>
        <w:contextualSpacing/>
        <w:jc w:val="both"/>
        <w:rPr>
          <w:rFonts w:ascii="Arial" w:hAnsi="Arial" w:cs="Arial"/>
          <w:color w:val="000000" w:themeColor="text1"/>
          <w:sz w:val="28"/>
          <w:szCs w:val="28"/>
        </w:rPr>
      </w:pPr>
      <w:r w:rsidRPr="006E05AC">
        <w:rPr>
          <w:rFonts w:ascii="Arial" w:hAnsi="Arial" w:cs="Arial"/>
          <w:b/>
          <w:bCs/>
          <w:iCs/>
          <w:color w:val="000000" w:themeColor="text1"/>
          <w:sz w:val="28"/>
          <w:szCs w:val="28"/>
        </w:rPr>
        <w:t xml:space="preserve">Land tax </w:t>
      </w:r>
      <w:r w:rsidRPr="006E05AC">
        <w:rPr>
          <w:rFonts w:ascii="Arial" w:hAnsi="Arial" w:cs="Arial"/>
          <w:color w:val="000000" w:themeColor="text1"/>
          <w:sz w:val="28"/>
          <w:szCs w:val="28"/>
        </w:rPr>
        <w:t xml:space="preserve">– </w:t>
      </w:r>
      <w:r w:rsidRPr="006E05AC">
        <w:rPr>
          <w:rFonts w:ascii="Arial" w:hAnsi="Arial" w:cs="Arial"/>
          <w:bCs/>
          <w:color w:val="000000" w:themeColor="text1"/>
          <w:sz w:val="28"/>
          <w:szCs w:val="28"/>
        </w:rPr>
        <w:t>is amount of tax paid by the owner-operator for the farm land.</w:t>
      </w:r>
    </w:p>
    <w:p w14:paraId="581840CF" w14:textId="77777777" w:rsidR="006E05AC" w:rsidRPr="006E05AC" w:rsidRDefault="006E05AC" w:rsidP="006E05AC">
      <w:pPr>
        <w:tabs>
          <w:tab w:val="left" w:pos="720"/>
          <w:tab w:val="left" w:pos="1080"/>
          <w:tab w:val="left" w:pos="1530"/>
        </w:tabs>
        <w:ind w:left="720" w:hanging="360"/>
        <w:contextualSpacing/>
        <w:jc w:val="both"/>
        <w:rPr>
          <w:rFonts w:ascii="Arial" w:hAnsi="Arial" w:cs="Arial"/>
          <w:color w:val="000000" w:themeColor="text1"/>
          <w:sz w:val="28"/>
          <w:szCs w:val="28"/>
        </w:rPr>
      </w:pPr>
    </w:p>
    <w:p w14:paraId="357B2E06" w14:textId="77777777" w:rsidR="006E05AC" w:rsidRPr="006E05AC" w:rsidRDefault="006E05AC" w:rsidP="006E05AC">
      <w:pPr>
        <w:tabs>
          <w:tab w:val="left" w:pos="720"/>
          <w:tab w:val="left" w:pos="1080"/>
        </w:tabs>
        <w:ind w:left="360"/>
        <w:contextualSpacing/>
        <w:jc w:val="both"/>
        <w:rPr>
          <w:rFonts w:ascii="Arial" w:hAnsi="Arial" w:cs="Arial"/>
          <w:color w:val="000000" w:themeColor="text1"/>
          <w:sz w:val="28"/>
          <w:szCs w:val="28"/>
        </w:rPr>
      </w:pPr>
      <w:r w:rsidRPr="006E05AC">
        <w:rPr>
          <w:rFonts w:ascii="Arial" w:hAnsi="Arial" w:cs="Arial"/>
          <w:b/>
          <w:bCs/>
          <w:iCs/>
          <w:color w:val="000000" w:themeColor="text1"/>
          <w:sz w:val="28"/>
          <w:szCs w:val="28"/>
        </w:rPr>
        <w:t>Rentals</w:t>
      </w:r>
      <w:r w:rsidRPr="006E05AC">
        <w:rPr>
          <w:rFonts w:ascii="Arial" w:hAnsi="Arial" w:cs="Arial"/>
          <w:color w:val="000000" w:themeColor="text1"/>
          <w:sz w:val="28"/>
          <w:szCs w:val="28"/>
        </w:rPr>
        <w:t xml:space="preserve"> – </w:t>
      </w:r>
      <w:r w:rsidRPr="006E05AC">
        <w:rPr>
          <w:rFonts w:ascii="Arial" w:hAnsi="Arial" w:cs="Arial"/>
          <w:bCs/>
          <w:color w:val="000000" w:themeColor="text1"/>
          <w:sz w:val="28"/>
          <w:szCs w:val="28"/>
        </w:rPr>
        <w:t>refer to payments for the use of land, machine, animal, tools and farm machineries.</w:t>
      </w:r>
    </w:p>
    <w:p w14:paraId="51A17A70" w14:textId="77777777" w:rsidR="006E05AC" w:rsidRPr="006E05AC" w:rsidRDefault="006E05AC" w:rsidP="006E05AC">
      <w:pPr>
        <w:tabs>
          <w:tab w:val="left" w:pos="360"/>
          <w:tab w:val="left" w:pos="1080"/>
        </w:tabs>
        <w:ind w:left="360"/>
        <w:contextualSpacing/>
        <w:jc w:val="both"/>
        <w:rPr>
          <w:rFonts w:ascii="Arial" w:hAnsi="Arial" w:cs="Arial"/>
          <w:color w:val="000000" w:themeColor="text1"/>
          <w:sz w:val="28"/>
          <w:szCs w:val="28"/>
        </w:rPr>
      </w:pPr>
    </w:p>
    <w:p w14:paraId="3AE307DC" w14:textId="77777777" w:rsidR="006E05AC" w:rsidRPr="006E05AC" w:rsidRDefault="006E05AC" w:rsidP="006E05AC">
      <w:pPr>
        <w:tabs>
          <w:tab w:val="left" w:pos="360"/>
          <w:tab w:val="left" w:pos="1080"/>
        </w:tabs>
        <w:ind w:left="360"/>
        <w:contextualSpacing/>
        <w:jc w:val="both"/>
        <w:rPr>
          <w:rFonts w:ascii="Arial" w:hAnsi="Arial" w:cs="Arial"/>
          <w:color w:val="000000" w:themeColor="text1"/>
          <w:sz w:val="28"/>
          <w:szCs w:val="28"/>
        </w:rPr>
      </w:pPr>
      <w:r w:rsidRPr="006E05AC">
        <w:rPr>
          <w:rFonts w:ascii="Arial" w:hAnsi="Arial" w:cs="Arial"/>
          <w:b/>
          <w:bCs/>
          <w:iCs/>
          <w:color w:val="000000" w:themeColor="text1"/>
          <w:sz w:val="28"/>
          <w:szCs w:val="28"/>
        </w:rPr>
        <w:t>Fuel and Oil</w:t>
      </w:r>
      <w:r w:rsidRPr="006E05AC">
        <w:rPr>
          <w:rFonts w:ascii="Arial" w:hAnsi="Arial" w:cs="Arial"/>
          <w:color w:val="000000" w:themeColor="text1"/>
          <w:sz w:val="28"/>
          <w:szCs w:val="28"/>
        </w:rPr>
        <w:t xml:space="preserve"> – refer to</w:t>
      </w:r>
      <w:r w:rsidRPr="006E05AC">
        <w:rPr>
          <w:rFonts w:ascii="Arial" w:hAnsi="Arial" w:cs="Arial"/>
          <w:bCs/>
          <w:color w:val="000000" w:themeColor="text1"/>
          <w:sz w:val="28"/>
          <w:szCs w:val="28"/>
        </w:rPr>
        <w:t xml:space="preserve"> the cost incurred for the use of gasoline, oil, and other related inputs.</w:t>
      </w:r>
    </w:p>
    <w:p w14:paraId="573DEDA9" w14:textId="69EA95E1" w:rsidR="006E05AC" w:rsidRDefault="006E05AC" w:rsidP="009E0841">
      <w:pPr>
        <w:tabs>
          <w:tab w:val="left" w:pos="360"/>
          <w:tab w:val="left" w:pos="1080"/>
        </w:tabs>
        <w:ind w:left="360"/>
        <w:contextualSpacing/>
        <w:jc w:val="both"/>
        <w:rPr>
          <w:rFonts w:ascii="Arial" w:hAnsi="Arial" w:cs="Arial"/>
          <w:bCs/>
          <w:color w:val="000000" w:themeColor="text1"/>
          <w:sz w:val="28"/>
          <w:szCs w:val="28"/>
        </w:rPr>
      </w:pPr>
      <w:r w:rsidRPr="006E05AC">
        <w:rPr>
          <w:rFonts w:ascii="Arial" w:hAnsi="Arial" w:cs="Arial"/>
          <w:b/>
          <w:bCs/>
          <w:iCs/>
          <w:color w:val="000000" w:themeColor="text1"/>
          <w:sz w:val="28"/>
          <w:szCs w:val="28"/>
        </w:rPr>
        <w:t xml:space="preserve">Transport costs of inputs </w:t>
      </w:r>
      <w:r w:rsidRPr="006E05AC">
        <w:rPr>
          <w:rFonts w:ascii="Arial" w:hAnsi="Arial" w:cs="Arial"/>
          <w:color w:val="000000" w:themeColor="text1"/>
          <w:sz w:val="28"/>
          <w:szCs w:val="28"/>
        </w:rPr>
        <w:t xml:space="preserve">– </w:t>
      </w:r>
      <w:r w:rsidRPr="006E05AC">
        <w:rPr>
          <w:rFonts w:ascii="Arial" w:hAnsi="Arial" w:cs="Arial"/>
          <w:bCs/>
          <w:color w:val="000000" w:themeColor="text1"/>
          <w:sz w:val="28"/>
          <w:szCs w:val="28"/>
        </w:rPr>
        <w:t>are expenditures incurred in transporting farm inputs to the production sites.</w:t>
      </w:r>
    </w:p>
    <w:p w14:paraId="6784B86B" w14:textId="77777777" w:rsidR="00DA10C3" w:rsidRPr="006E05AC" w:rsidRDefault="00DA10C3" w:rsidP="009E0841">
      <w:pPr>
        <w:tabs>
          <w:tab w:val="left" w:pos="360"/>
          <w:tab w:val="left" w:pos="1080"/>
        </w:tabs>
        <w:ind w:left="360"/>
        <w:contextualSpacing/>
        <w:jc w:val="both"/>
        <w:rPr>
          <w:rFonts w:ascii="Arial" w:hAnsi="Arial" w:cs="Arial"/>
          <w:color w:val="000000" w:themeColor="text1"/>
          <w:sz w:val="28"/>
          <w:szCs w:val="28"/>
        </w:rPr>
      </w:pPr>
    </w:p>
    <w:p w14:paraId="7DD34E8C" w14:textId="77777777" w:rsidR="006E05AC" w:rsidRPr="006E05AC" w:rsidRDefault="006E05AC" w:rsidP="006E05AC">
      <w:pPr>
        <w:tabs>
          <w:tab w:val="left" w:pos="360"/>
          <w:tab w:val="left" w:pos="1080"/>
        </w:tabs>
        <w:ind w:left="360"/>
        <w:contextualSpacing/>
        <w:jc w:val="both"/>
        <w:rPr>
          <w:rFonts w:ascii="Arial" w:hAnsi="Arial" w:cs="Arial"/>
          <w:color w:val="000000" w:themeColor="text1"/>
          <w:sz w:val="28"/>
          <w:szCs w:val="28"/>
        </w:rPr>
      </w:pPr>
      <w:r w:rsidRPr="006E05AC">
        <w:rPr>
          <w:rFonts w:ascii="Arial" w:hAnsi="Arial" w:cs="Arial"/>
          <w:b/>
          <w:bCs/>
          <w:color w:val="000000" w:themeColor="text1"/>
          <w:sz w:val="28"/>
          <w:szCs w:val="28"/>
        </w:rPr>
        <w:t>Irrigation fee</w:t>
      </w:r>
      <w:r w:rsidRPr="006E05AC">
        <w:rPr>
          <w:rFonts w:ascii="Arial" w:hAnsi="Arial" w:cs="Arial"/>
          <w:color w:val="000000" w:themeColor="text1"/>
          <w:sz w:val="28"/>
          <w:szCs w:val="28"/>
        </w:rPr>
        <w:t xml:space="preserve"> – payment for irrigation services utilized.</w:t>
      </w:r>
    </w:p>
    <w:p w14:paraId="2E794F1D" w14:textId="77777777" w:rsidR="006E05AC" w:rsidRPr="006E05AC" w:rsidRDefault="006E05AC" w:rsidP="006E05AC">
      <w:pPr>
        <w:tabs>
          <w:tab w:val="left" w:pos="360"/>
          <w:tab w:val="left" w:pos="1080"/>
        </w:tabs>
        <w:ind w:left="360"/>
        <w:contextualSpacing/>
        <w:jc w:val="both"/>
        <w:rPr>
          <w:rFonts w:ascii="Arial" w:hAnsi="Arial" w:cs="Arial"/>
          <w:b/>
          <w:bCs/>
          <w:iCs/>
          <w:color w:val="000000" w:themeColor="text1"/>
          <w:sz w:val="28"/>
          <w:szCs w:val="28"/>
        </w:rPr>
      </w:pPr>
    </w:p>
    <w:p w14:paraId="7EDCE7EB" w14:textId="77777777" w:rsidR="006E05AC" w:rsidRPr="006E05AC" w:rsidRDefault="006E05AC" w:rsidP="006E05AC">
      <w:pPr>
        <w:tabs>
          <w:tab w:val="left" w:pos="360"/>
          <w:tab w:val="left" w:pos="1080"/>
        </w:tabs>
        <w:ind w:left="360"/>
        <w:contextualSpacing/>
        <w:jc w:val="both"/>
        <w:rPr>
          <w:rFonts w:ascii="Arial" w:hAnsi="Arial" w:cs="Arial"/>
          <w:bCs/>
          <w:iCs/>
          <w:color w:val="000000" w:themeColor="text1"/>
          <w:sz w:val="28"/>
          <w:szCs w:val="28"/>
        </w:rPr>
      </w:pPr>
      <w:r w:rsidRPr="006E05AC">
        <w:rPr>
          <w:rFonts w:ascii="Arial" w:hAnsi="Arial" w:cs="Arial"/>
          <w:b/>
          <w:bCs/>
          <w:iCs/>
          <w:color w:val="000000" w:themeColor="text1"/>
          <w:sz w:val="28"/>
          <w:szCs w:val="28"/>
        </w:rPr>
        <w:t xml:space="preserve">Interest payment on crop loan </w:t>
      </w:r>
      <w:r w:rsidRPr="006E05AC">
        <w:rPr>
          <w:rFonts w:ascii="Arial" w:hAnsi="Arial" w:cs="Arial"/>
          <w:color w:val="000000" w:themeColor="text1"/>
          <w:sz w:val="28"/>
          <w:szCs w:val="28"/>
        </w:rPr>
        <w:t xml:space="preserve">– refers to </w:t>
      </w:r>
      <w:r w:rsidRPr="006E05AC">
        <w:rPr>
          <w:rFonts w:ascii="Arial" w:hAnsi="Arial" w:cs="Arial"/>
          <w:bCs/>
          <w:iCs/>
          <w:color w:val="000000" w:themeColor="text1"/>
          <w:sz w:val="28"/>
          <w:szCs w:val="28"/>
        </w:rPr>
        <w:t>payment for the interest on borrowed capital used in the farm operations.</w:t>
      </w:r>
    </w:p>
    <w:p w14:paraId="7BBA2125" w14:textId="77777777" w:rsidR="006E05AC" w:rsidRPr="006E05AC" w:rsidRDefault="006E05AC" w:rsidP="006E05AC">
      <w:pPr>
        <w:tabs>
          <w:tab w:val="left" w:pos="360"/>
          <w:tab w:val="left" w:pos="1080"/>
        </w:tabs>
        <w:ind w:left="360"/>
        <w:contextualSpacing/>
        <w:jc w:val="both"/>
        <w:rPr>
          <w:rFonts w:ascii="Arial" w:hAnsi="Arial" w:cs="Arial"/>
          <w:bCs/>
          <w:iCs/>
          <w:color w:val="000000" w:themeColor="text1"/>
          <w:sz w:val="28"/>
          <w:szCs w:val="28"/>
        </w:rPr>
      </w:pPr>
    </w:p>
    <w:p w14:paraId="2E969588" w14:textId="77777777" w:rsidR="006E05AC" w:rsidRPr="006E05AC" w:rsidRDefault="006E05AC" w:rsidP="006E05AC">
      <w:pPr>
        <w:tabs>
          <w:tab w:val="left" w:pos="360"/>
          <w:tab w:val="left" w:pos="1620"/>
        </w:tabs>
        <w:ind w:left="360"/>
        <w:contextualSpacing/>
        <w:jc w:val="both"/>
        <w:rPr>
          <w:rFonts w:ascii="Arial" w:hAnsi="Arial" w:cs="Arial"/>
          <w:bCs/>
          <w:color w:val="000000" w:themeColor="text1"/>
          <w:sz w:val="28"/>
          <w:szCs w:val="28"/>
        </w:rPr>
      </w:pPr>
      <w:r w:rsidRPr="006E05AC">
        <w:rPr>
          <w:rFonts w:ascii="Arial" w:hAnsi="Arial" w:cs="Arial"/>
          <w:b/>
          <w:bCs/>
          <w:iCs/>
          <w:color w:val="000000" w:themeColor="text1"/>
          <w:sz w:val="28"/>
          <w:szCs w:val="28"/>
        </w:rPr>
        <w:t>Landlord’s/Landowner’s share</w:t>
      </w:r>
      <w:r w:rsidRPr="006E05AC">
        <w:rPr>
          <w:rFonts w:ascii="Arial" w:hAnsi="Arial" w:cs="Arial"/>
          <w:color w:val="000000" w:themeColor="text1"/>
          <w:sz w:val="28"/>
          <w:szCs w:val="28"/>
        </w:rPr>
        <w:t xml:space="preserve"> – is the </w:t>
      </w:r>
      <w:r w:rsidRPr="006E05AC">
        <w:rPr>
          <w:rFonts w:ascii="Arial" w:hAnsi="Arial" w:cs="Arial"/>
          <w:bCs/>
          <w:color w:val="000000" w:themeColor="text1"/>
          <w:sz w:val="28"/>
          <w:szCs w:val="28"/>
        </w:rPr>
        <w:t>portion of farmer’s production that goes to the owner of farmland based on the agreed sharing arrangement.</w:t>
      </w:r>
      <w:r w:rsidRPr="006E05AC">
        <w:rPr>
          <w:rFonts w:ascii="Arial" w:hAnsi="Arial" w:cs="Arial"/>
          <w:color w:val="000000" w:themeColor="text1"/>
          <w:sz w:val="28"/>
          <w:szCs w:val="28"/>
        </w:rPr>
        <w:t xml:space="preserve"> </w:t>
      </w:r>
      <w:r w:rsidRPr="006E05AC">
        <w:rPr>
          <w:rFonts w:ascii="Arial" w:hAnsi="Arial" w:cs="Arial"/>
          <w:bCs/>
          <w:color w:val="000000" w:themeColor="text1"/>
          <w:sz w:val="28"/>
          <w:szCs w:val="28"/>
        </w:rPr>
        <w:t>The valuation is based on the price at which the produce is sold or would be sold in the market.</w:t>
      </w:r>
    </w:p>
    <w:p w14:paraId="61F35D71" w14:textId="77777777" w:rsidR="006E05AC" w:rsidRPr="006E05AC" w:rsidRDefault="006E05AC" w:rsidP="006E05AC">
      <w:pPr>
        <w:tabs>
          <w:tab w:val="left" w:pos="360"/>
          <w:tab w:val="left" w:pos="1620"/>
        </w:tabs>
        <w:ind w:left="360"/>
        <w:contextualSpacing/>
        <w:jc w:val="both"/>
        <w:rPr>
          <w:rFonts w:ascii="Arial" w:hAnsi="Arial" w:cs="Arial"/>
          <w:bCs/>
          <w:color w:val="000000" w:themeColor="text1"/>
          <w:sz w:val="28"/>
          <w:szCs w:val="28"/>
        </w:rPr>
      </w:pPr>
    </w:p>
    <w:p w14:paraId="5054AC7D" w14:textId="77777777" w:rsidR="006E05AC" w:rsidRPr="006E05AC" w:rsidRDefault="006E05AC" w:rsidP="006E05AC">
      <w:pPr>
        <w:tabs>
          <w:tab w:val="left" w:pos="360"/>
          <w:tab w:val="left" w:pos="1350"/>
        </w:tabs>
        <w:ind w:left="360"/>
        <w:contextualSpacing/>
        <w:jc w:val="both"/>
        <w:rPr>
          <w:rFonts w:ascii="Arial" w:hAnsi="Arial" w:cs="Arial"/>
          <w:bCs/>
          <w:color w:val="000000" w:themeColor="text1"/>
          <w:sz w:val="28"/>
          <w:szCs w:val="28"/>
        </w:rPr>
      </w:pPr>
      <w:r w:rsidRPr="006E05AC">
        <w:rPr>
          <w:rFonts w:ascii="Arial" w:hAnsi="Arial" w:cs="Arial"/>
          <w:b/>
          <w:bCs/>
          <w:iCs/>
          <w:color w:val="000000" w:themeColor="text1"/>
          <w:sz w:val="28"/>
          <w:szCs w:val="28"/>
        </w:rPr>
        <w:t xml:space="preserve">Repairs </w:t>
      </w:r>
      <w:r w:rsidRPr="006E05AC">
        <w:rPr>
          <w:rFonts w:ascii="Arial" w:hAnsi="Arial" w:cs="Arial"/>
          <w:color w:val="000000" w:themeColor="text1"/>
          <w:sz w:val="28"/>
          <w:szCs w:val="28"/>
        </w:rPr>
        <w:t xml:space="preserve">– </w:t>
      </w:r>
      <w:r w:rsidRPr="006E05AC">
        <w:rPr>
          <w:rFonts w:ascii="Arial" w:hAnsi="Arial" w:cs="Arial"/>
          <w:bCs/>
          <w:color w:val="000000" w:themeColor="text1"/>
          <w:sz w:val="28"/>
          <w:szCs w:val="28"/>
        </w:rPr>
        <w:t>cover all repairs and improvements made on tools and equipment and other facilities used in the production process.</w:t>
      </w:r>
    </w:p>
    <w:p w14:paraId="5B6A1B97" w14:textId="77777777" w:rsidR="006E05AC" w:rsidRPr="006E05AC" w:rsidRDefault="006E05AC" w:rsidP="006E05AC">
      <w:pPr>
        <w:tabs>
          <w:tab w:val="left" w:pos="360"/>
          <w:tab w:val="left" w:pos="1350"/>
        </w:tabs>
        <w:ind w:left="360"/>
        <w:contextualSpacing/>
        <w:jc w:val="both"/>
        <w:rPr>
          <w:rFonts w:ascii="Arial" w:hAnsi="Arial" w:cs="Arial"/>
          <w:color w:val="000000" w:themeColor="text1"/>
          <w:sz w:val="28"/>
          <w:szCs w:val="28"/>
        </w:rPr>
      </w:pPr>
    </w:p>
    <w:p w14:paraId="10B14414" w14:textId="77777777" w:rsidR="006E05AC" w:rsidRPr="006E05AC" w:rsidRDefault="006E05AC" w:rsidP="006E05AC">
      <w:pPr>
        <w:tabs>
          <w:tab w:val="left" w:pos="360"/>
          <w:tab w:val="left" w:pos="1080"/>
        </w:tabs>
        <w:ind w:left="360"/>
        <w:contextualSpacing/>
        <w:jc w:val="both"/>
        <w:rPr>
          <w:rFonts w:ascii="Arial" w:hAnsi="Arial" w:cs="Arial"/>
          <w:bCs/>
          <w:color w:val="000000" w:themeColor="text1"/>
          <w:sz w:val="28"/>
          <w:szCs w:val="28"/>
        </w:rPr>
      </w:pPr>
      <w:r w:rsidRPr="006E05AC">
        <w:rPr>
          <w:rFonts w:ascii="Arial" w:hAnsi="Arial" w:cs="Arial"/>
          <w:b/>
          <w:bCs/>
          <w:iCs/>
          <w:color w:val="000000" w:themeColor="text1"/>
          <w:sz w:val="28"/>
          <w:szCs w:val="28"/>
        </w:rPr>
        <w:t xml:space="preserve">Food expenses </w:t>
      </w:r>
      <w:r w:rsidRPr="006E05AC">
        <w:rPr>
          <w:rFonts w:ascii="Arial" w:hAnsi="Arial" w:cs="Arial"/>
          <w:color w:val="000000" w:themeColor="text1"/>
          <w:sz w:val="28"/>
          <w:szCs w:val="28"/>
        </w:rPr>
        <w:t xml:space="preserve">– </w:t>
      </w:r>
      <w:r w:rsidRPr="006E05AC">
        <w:rPr>
          <w:rFonts w:ascii="Arial" w:hAnsi="Arial" w:cs="Arial"/>
          <w:bCs/>
          <w:color w:val="000000" w:themeColor="text1"/>
          <w:sz w:val="28"/>
          <w:szCs w:val="28"/>
        </w:rPr>
        <w:t>expenditures incurred in providing food to exchange and hired laborers.</w:t>
      </w:r>
    </w:p>
    <w:p w14:paraId="7B8D6D08" w14:textId="77777777" w:rsidR="006E05AC" w:rsidRPr="006E05AC" w:rsidRDefault="006E05AC" w:rsidP="006E05AC">
      <w:pPr>
        <w:tabs>
          <w:tab w:val="left" w:pos="360"/>
          <w:tab w:val="left" w:pos="1080"/>
        </w:tabs>
        <w:ind w:left="360"/>
        <w:contextualSpacing/>
        <w:jc w:val="both"/>
        <w:rPr>
          <w:rFonts w:ascii="Arial" w:hAnsi="Arial" w:cs="Arial"/>
          <w:color w:val="000000" w:themeColor="text1"/>
          <w:sz w:val="28"/>
          <w:szCs w:val="28"/>
        </w:rPr>
      </w:pPr>
    </w:p>
    <w:p w14:paraId="7B9CCDD4" w14:textId="77777777" w:rsidR="006E05AC" w:rsidRPr="006E05AC" w:rsidRDefault="006E05AC" w:rsidP="006E05AC">
      <w:pPr>
        <w:tabs>
          <w:tab w:val="left" w:pos="360"/>
          <w:tab w:val="left" w:pos="1620"/>
        </w:tabs>
        <w:ind w:left="360"/>
        <w:contextualSpacing/>
        <w:jc w:val="both"/>
        <w:rPr>
          <w:rFonts w:ascii="Arial" w:hAnsi="Arial" w:cs="Arial"/>
          <w:bCs/>
          <w:color w:val="000000" w:themeColor="text1"/>
          <w:sz w:val="28"/>
          <w:szCs w:val="28"/>
        </w:rPr>
      </w:pPr>
      <w:r w:rsidRPr="006E05AC">
        <w:rPr>
          <w:rFonts w:ascii="Arial" w:hAnsi="Arial" w:cs="Arial"/>
          <w:b/>
          <w:bCs/>
          <w:iCs/>
          <w:color w:val="000000" w:themeColor="text1"/>
          <w:sz w:val="28"/>
          <w:szCs w:val="28"/>
        </w:rPr>
        <w:t>Harvesters’/Shellers’ share</w:t>
      </w:r>
      <w:r w:rsidRPr="006E05AC">
        <w:rPr>
          <w:rFonts w:ascii="Arial" w:hAnsi="Arial" w:cs="Arial"/>
          <w:color w:val="000000" w:themeColor="text1"/>
          <w:sz w:val="28"/>
          <w:szCs w:val="28"/>
        </w:rPr>
        <w:t xml:space="preserve"> – refers to the </w:t>
      </w:r>
      <w:r w:rsidRPr="006E05AC">
        <w:rPr>
          <w:rFonts w:ascii="Arial" w:hAnsi="Arial" w:cs="Arial"/>
          <w:bCs/>
          <w:color w:val="000000" w:themeColor="text1"/>
          <w:sz w:val="28"/>
          <w:szCs w:val="28"/>
        </w:rPr>
        <w:t>portion of farmer’s production that serves as payment to farm laborers who perform the harvesting and/or shelling activities.</w:t>
      </w:r>
    </w:p>
    <w:p w14:paraId="49913D05" w14:textId="77777777" w:rsidR="006E05AC" w:rsidRPr="006E05AC" w:rsidRDefault="006E05AC" w:rsidP="006E05AC">
      <w:pPr>
        <w:tabs>
          <w:tab w:val="left" w:pos="360"/>
          <w:tab w:val="left" w:pos="1620"/>
        </w:tabs>
        <w:ind w:left="360"/>
        <w:contextualSpacing/>
        <w:jc w:val="both"/>
        <w:rPr>
          <w:rFonts w:ascii="Arial" w:hAnsi="Arial" w:cs="Arial"/>
          <w:color w:val="000000" w:themeColor="text1"/>
          <w:sz w:val="28"/>
          <w:szCs w:val="28"/>
        </w:rPr>
      </w:pPr>
    </w:p>
    <w:p w14:paraId="63DEBE28" w14:textId="74CCA533" w:rsidR="006E05AC" w:rsidRPr="006E05AC" w:rsidRDefault="006E05AC" w:rsidP="006E05AC">
      <w:pPr>
        <w:pStyle w:val="ListParagraph"/>
        <w:tabs>
          <w:tab w:val="left" w:pos="90"/>
          <w:tab w:val="left" w:pos="360"/>
        </w:tabs>
        <w:ind w:left="360"/>
        <w:jc w:val="both"/>
        <w:rPr>
          <w:rFonts w:ascii="Arial" w:hAnsi="Arial" w:cs="Arial"/>
          <w:color w:val="000000" w:themeColor="text1"/>
          <w:sz w:val="28"/>
          <w:szCs w:val="28"/>
        </w:rPr>
      </w:pPr>
      <w:r w:rsidRPr="006E05AC">
        <w:rPr>
          <w:rFonts w:ascii="Arial" w:hAnsi="Arial" w:cs="Arial"/>
          <w:b/>
          <w:bCs/>
          <w:iCs/>
          <w:color w:val="000000" w:themeColor="text1"/>
          <w:sz w:val="28"/>
          <w:szCs w:val="28"/>
        </w:rPr>
        <w:t>Depreciation</w:t>
      </w:r>
      <w:r w:rsidRPr="006E05AC">
        <w:rPr>
          <w:rFonts w:ascii="Arial" w:hAnsi="Arial" w:cs="Arial"/>
          <w:color w:val="000000" w:themeColor="text1"/>
          <w:sz w:val="28"/>
          <w:szCs w:val="28"/>
        </w:rPr>
        <w:t xml:space="preserve"> – </w:t>
      </w:r>
      <w:r w:rsidRPr="006E05AC">
        <w:rPr>
          <w:rFonts w:ascii="Arial" w:hAnsi="Arial" w:cs="Arial"/>
          <w:bCs/>
          <w:color w:val="000000" w:themeColor="text1"/>
          <w:sz w:val="28"/>
          <w:szCs w:val="28"/>
        </w:rPr>
        <w:t>refers to the cost of wear and tear of farm tools and equipment, machinery</w:t>
      </w:r>
      <w:r w:rsidR="00DA10C3">
        <w:rPr>
          <w:rFonts w:ascii="Arial" w:hAnsi="Arial" w:cs="Arial"/>
          <w:bCs/>
          <w:color w:val="000000" w:themeColor="text1"/>
          <w:sz w:val="28"/>
          <w:szCs w:val="28"/>
        </w:rPr>
        <w:t>,</w:t>
      </w:r>
      <w:r w:rsidRPr="006E05AC">
        <w:rPr>
          <w:rFonts w:ascii="Arial" w:hAnsi="Arial" w:cs="Arial"/>
          <w:bCs/>
          <w:color w:val="000000" w:themeColor="text1"/>
          <w:sz w:val="28"/>
          <w:szCs w:val="28"/>
        </w:rPr>
        <w:t xml:space="preserve"> and other farm facilities and structures. It is computed as cost of acquisition divided by the estimated lifespan of farm equipment.</w:t>
      </w:r>
      <w:r w:rsidRPr="006E05AC">
        <w:rPr>
          <w:rFonts w:ascii="Arial" w:hAnsi="Arial" w:cs="Arial"/>
          <w:b/>
          <w:bCs/>
          <w:color w:val="000000" w:themeColor="text1"/>
          <w:sz w:val="28"/>
          <w:szCs w:val="28"/>
        </w:rPr>
        <w:t xml:space="preserve"> </w:t>
      </w:r>
    </w:p>
    <w:p w14:paraId="73320076" w14:textId="77777777" w:rsidR="006E05AC" w:rsidRPr="006E05AC" w:rsidRDefault="006E05AC" w:rsidP="006E05AC">
      <w:pPr>
        <w:pStyle w:val="ListParagraph"/>
        <w:tabs>
          <w:tab w:val="left" w:pos="90"/>
          <w:tab w:val="left" w:pos="360"/>
        </w:tabs>
        <w:ind w:left="360"/>
        <w:jc w:val="both"/>
        <w:rPr>
          <w:rFonts w:ascii="Arial" w:hAnsi="Arial" w:cs="Arial"/>
          <w:color w:val="000000" w:themeColor="text1"/>
          <w:sz w:val="28"/>
          <w:szCs w:val="28"/>
        </w:rPr>
      </w:pPr>
    </w:p>
    <w:p w14:paraId="60489957" w14:textId="1A0960A0" w:rsidR="006E05AC" w:rsidRPr="006E05AC" w:rsidRDefault="006E05AC" w:rsidP="006E05AC">
      <w:pPr>
        <w:pStyle w:val="ListParagraph"/>
        <w:tabs>
          <w:tab w:val="left" w:pos="90"/>
          <w:tab w:val="left" w:pos="360"/>
        </w:tabs>
        <w:ind w:left="360"/>
        <w:jc w:val="both"/>
        <w:rPr>
          <w:rFonts w:ascii="Arial" w:hAnsi="Arial" w:cs="Arial"/>
          <w:color w:val="000000" w:themeColor="text1"/>
          <w:sz w:val="28"/>
          <w:szCs w:val="28"/>
        </w:rPr>
      </w:pPr>
      <w:r w:rsidRPr="006E05AC">
        <w:rPr>
          <w:rFonts w:ascii="Arial" w:hAnsi="Arial" w:cs="Arial"/>
          <w:b/>
          <w:bCs/>
          <w:iCs/>
          <w:color w:val="000000" w:themeColor="text1"/>
          <w:sz w:val="28"/>
          <w:szCs w:val="28"/>
        </w:rPr>
        <w:t>Interest on operating capital</w:t>
      </w:r>
      <w:r w:rsidRPr="006E05AC">
        <w:rPr>
          <w:rFonts w:ascii="Arial" w:hAnsi="Arial" w:cs="Arial"/>
          <w:color w:val="000000" w:themeColor="text1"/>
          <w:sz w:val="28"/>
          <w:szCs w:val="28"/>
        </w:rPr>
        <w:t xml:space="preserve"> – </w:t>
      </w:r>
      <w:r w:rsidRPr="006E05AC">
        <w:rPr>
          <w:rFonts w:ascii="Arial" w:hAnsi="Arial" w:cs="Arial"/>
          <w:bCs/>
          <w:color w:val="000000" w:themeColor="text1"/>
          <w:sz w:val="28"/>
          <w:szCs w:val="28"/>
        </w:rPr>
        <w:t xml:space="preserve">is the cost of capital foregone for the purchase of seeds, fertilizers, </w:t>
      </w:r>
      <w:r w:rsidR="00DA10C3" w:rsidRPr="006E05AC">
        <w:rPr>
          <w:rFonts w:ascii="Arial" w:hAnsi="Arial" w:cs="Arial"/>
          <w:bCs/>
          <w:color w:val="000000" w:themeColor="text1"/>
          <w:sz w:val="28"/>
          <w:szCs w:val="28"/>
        </w:rPr>
        <w:t>chemicals,</w:t>
      </w:r>
      <w:r w:rsidRPr="006E05AC">
        <w:rPr>
          <w:rFonts w:ascii="Arial" w:hAnsi="Arial" w:cs="Arial"/>
          <w:bCs/>
          <w:color w:val="000000" w:themeColor="text1"/>
          <w:sz w:val="28"/>
          <w:szCs w:val="28"/>
        </w:rPr>
        <w:t xml:space="preserve"> and payment of wages for hired labor. This is derived by multiplying the total cash outlays by the prevailing lending rates from </w:t>
      </w:r>
      <w:r w:rsidR="00DA10C3" w:rsidRPr="006E05AC">
        <w:rPr>
          <w:rFonts w:ascii="Arial" w:hAnsi="Arial" w:cs="Arial"/>
          <w:bCs/>
          <w:color w:val="000000" w:themeColor="text1"/>
          <w:sz w:val="28"/>
          <w:szCs w:val="28"/>
        </w:rPr>
        <w:t>the Bangko</w:t>
      </w:r>
      <w:r w:rsidRPr="006E05AC">
        <w:rPr>
          <w:rFonts w:ascii="Arial" w:hAnsi="Arial" w:cs="Arial"/>
          <w:bCs/>
          <w:color w:val="000000" w:themeColor="text1"/>
          <w:sz w:val="28"/>
          <w:szCs w:val="28"/>
        </w:rPr>
        <w:t xml:space="preserve"> Sentral ng Pilipinas (BSP).</w:t>
      </w:r>
    </w:p>
    <w:p w14:paraId="5C2F7CCA" w14:textId="77777777" w:rsidR="006E05AC" w:rsidRPr="006E05AC" w:rsidRDefault="006E05AC" w:rsidP="006E05AC">
      <w:pPr>
        <w:pStyle w:val="ListParagraph"/>
        <w:tabs>
          <w:tab w:val="left" w:pos="90"/>
          <w:tab w:val="left" w:pos="360"/>
        </w:tabs>
        <w:ind w:left="360"/>
        <w:jc w:val="both"/>
        <w:rPr>
          <w:rFonts w:ascii="Arial" w:hAnsi="Arial" w:cs="Arial"/>
          <w:color w:val="000000" w:themeColor="text1"/>
          <w:sz w:val="28"/>
          <w:szCs w:val="28"/>
        </w:rPr>
      </w:pPr>
    </w:p>
    <w:p w14:paraId="24D33796" w14:textId="77777777" w:rsidR="006E05AC" w:rsidRPr="006E05AC" w:rsidRDefault="006E05AC" w:rsidP="006E05AC">
      <w:pPr>
        <w:pStyle w:val="ListParagraph"/>
        <w:tabs>
          <w:tab w:val="left" w:pos="90"/>
          <w:tab w:val="left" w:pos="360"/>
        </w:tabs>
        <w:ind w:left="360"/>
        <w:jc w:val="both"/>
        <w:rPr>
          <w:rFonts w:ascii="Arial" w:hAnsi="Arial" w:cs="Arial"/>
          <w:bCs/>
          <w:color w:val="000000" w:themeColor="text1"/>
          <w:sz w:val="28"/>
          <w:szCs w:val="28"/>
        </w:rPr>
      </w:pPr>
      <w:r w:rsidRPr="006E05AC">
        <w:rPr>
          <w:rFonts w:ascii="Arial" w:hAnsi="Arial" w:cs="Arial"/>
          <w:b/>
          <w:bCs/>
          <w:iCs/>
          <w:color w:val="000000" w:themeColor="text1"/>
          <w:sz w:val="28"/>
          <w:szCs w:val="28"/>
        </w:rPr>
        <w:t xml:space="preserve">Rental value of owned land/animal </w:t>
      </w:r>
      <w:r w:rsidRPr="006E05AC">
        <w:rPr>
          <w:rFonts w:ascii="Arial" w:hAnsi="Arial" w:cs="Arial"/>
          <w:color w:val="000000" w:themeColor="text1"/>
          <w:sz w:val="28"/>
          <w:szCs w:val="28"/>
        </w:rPr>
        <w:t xml:space="preserve">– </w:t>
      </w:r>
      <w:r w:rsidRPr="006E05AC">
        <w:rPr>
          <w:rFonts w:ascii="Arial" w:hAnsi="Arial" w:cs="Arial"/>
          <w:bCs/>
          <w:color w:val="000000" w:themeColor="text1"/>
          <w:sz w:val="28"/>
          <w:szCs w:val="28"/>
        </w:rPr>
        <w:t>is the imputed cost for the use of own farmland or animal which is derived by asking the farmer how much would be the annual value of the land or value of the animal per cropping if it will be rented out.</w:t>
      </w:r>
      <w:r w:rsidRPr="006E05AC">
        <w:rPr>
          <w:rFonts w:ascii="Arial" w:hAnsi="Arial" w:cs="Arial"/>
          <w:color w:val="000000" w:themeColor="text1"/>
          <w:sz w:val="28"/>
          <w:szCs w:val="28"/>
        </w:rPr>
        <w:t xml:space="preserve"> </w:t>
      </w:r>
    </w:p>
    <w:p w14:paraId="5E0F0B02" w14:textId="77777777" w:rsidR="0072194B" w:rsidRPr="00BB0FC5" w:rsidRDefault="0072194B" w:rsidP="00BB0FC5">
      <w:pPr>
        <w:tabs>
          <w:tab w:val="left" w:pos="90"/>
          <w:tab w:val="left" w:pos="360"/>
        </w:tabs>
        <w:jc w:val="both"/>
        <w:rPr>
          <w:rFonts w:ascii="Arial" w:hAnsi="Arial" w:cs="Arial"/>
          <w:bCs/>
          <w:color w:val="000000"/>
          <w:sz w:val="28"/>
          <w:szCs w:val="28"/>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29"/>
      </w:tblGrid>
      <w:tr w:rsidR="007D0591" w:rsidRPr="003571DE" w14:paraId="5E8FE970" w14:textId="77777777" w:rsidTr="009A5622">
        <w:tc>
          <w:tcPr>
            <w:tcW w:w="9029" w:type="dxa"/>
            <w:shd w:val="clear" w:color="auto" w:fill="4472C4"/>
          </w:tcPr>
          <w:p w14:paraId="682495B3" w14:textId="77777777" w:rsidR="007D0591" w:rsidRPr="003571DE" w:rsidRDefault="007D0591" w:rsidP="007D0591">
            <w:pPr>
              <w:numPr>
                <w:ilvl w:val="0"/>
                <w:numId w:val="1"/>
              </w:numPr>
              <w:contextualSpacing/>
              <w:jc w:val="both"/>
              <w:rPr>
                <w:rFonts w:ascii="Arial" w:eastAsiaTheme="minorHAnsi" w:hAnsi="Arial" w:cs="Arial"/>
                <w:b/>
                <w:bCs/>
                <w:color w:val="FFFFFF" w:themeColor="background1"/>
                <w:sz w:val="28"/>
                <w:szCs w:val="28"/>
                <w:lang w:val="en-PH"/>
              </w:rPr>
            </w:pPr>
            <w:r w:rsidRPr="003571DE">
              <w:rPr>
                <w:rFonts w:ascii="Arial" w:eastAsiaTheme="minorHAnsi" w:hAnsi="Arial" w:cs="Arial"/>
                <w:b/>
                <w:bCs/>
                <w:color w:val="FFFFFF" w:themeColor="background1"/>
                <w:sz w:val="28"/>
                <w:szCs w:val="28"/>
                <w:lang w:val="en-PH"/>
              </w:rPr>
              <w:t>Dissemination of Results</w:t>
            </w:r>
          </w:p>
        </w:tc>
      </w:tr>
    </w:tbl>
    <w:p w14:paraId="6C8AB943" w14:textId="77777777" w:rsidR="006D34A1" w:rsidRPr="003571DE" w:rsidRDefault="006D34A1" w:rsidP="00076D1A">
      <w:pPr>
        <w:jc w:val="both"/>
        <w:rPr>
          <w:rFonts w:ascii="Arial" w:hAnsi="Arial" w:cs="Arial"/>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87"/>
      </w:tblGrid>
      <w:tr w:rsidR="003E1DF9" w:rsidRPr="00424B14" w14:paraId="2F49F65E" w14:textId="77777777" w:rsidTr="006D34A1">
        <w:tc>
          <w:tcPr>
            <w:tcW w:w="4513" w:type="dxa"/>
            <w:tcBorders>
              <w:bottom w:val="single" w:sz="4" w:space="0" w:color="auto"/>
            </w:tcBorders>
            <w:vAlign w:val="center"/>
          </w:tcPr>
          <w:p w14:paraId="21445048" w14:textId="77777777" w:rsidR="003E1DF9" w:rsidRPr="003E1DF9" w:rsidRDefault="003E1DF9" w:rsidP="00E81BA1">
            <w:pPr>
              <w:pStyle w:val="NoSpacing"/>
              <w:spacing w:line="360" w:lineRule="auto"/>
              <w:jc w:val="center"/>
              <w:rPr>
                <w:rFonts w:ascii="Arial" w:hAnsi="Arial" w:cs="Arial"/>
                <w:b/>
                <w:sz w:val="28"/>
                <w:szCs w:val="28"/>
              </w:rPr>
            </w:pPr>
            <w:r w:rsidRPr="003E1DF9">
              <w:rPr>
                <w:rFonts w:ascii="Arial" w:hAnsi="Arial" w:cs="Arial"/>
                <w:b/>
                <w:sz w:val="28"/>
                <w:szCs w:val="28"/>
              </w:rPr>
              <w:t>Title</w:t>
            </w:r>
          </w:p>
        </w:tc>
        <w:tc>
          <w:tcPr>
            <w:tcW w:w="4487" w:type="dxa"/>
            <w:tcBorders>
              <w:bottom w:val="single" w:sz="4" w:space="0" w:color="auto"/>
            </w:tcBorders>
            <w:vAlign w:val="center"/>
          </w:tcPr>
          <w:p w14:paraId="54C89D5E" w14:textId="77777777" w:rsidR="003E1DF9" w:rsidRPr="003E1DF9" w:rsidRDefault="003E1DF9" w:rsidP="00E81BA1">
            <w:pPr>
              <w:pStyle w:val="NoSpacing"/>
              <w:spacing w:line="360" w:lineRule="auto"/>
              <w:jc w:val="center"/>
              <w:rPr>
                <w:rFonts w:ascii="Arial" w:hAnsi="Arial" w:cs="Arial"/>
                <w:b/>
                <w:sz w:val="28"/>
                <w:szCs w:val="28"/>
              </w:rPr>
            </w:pPr>
            <w:r w:rsidRPr="003E1DF9">
              <w:rPr>
                <w:rFonts w:ascii="Arial" w:hAnsi="Arial" w:cs="Arial"/>
                <w:b/>
                <w:sz w:val="28"/>
                <w:szCs w:val="28"/>
              </w:rPr>
              <w:t>Schedule of Release</w:t>
            </w:r>
          </w:p>
        </w:tc>
      </w:tr>
      <w:tr w:rsidR="003E1DF9" w:rsidRPr="00424B14" w14:paraId="371C2BB8" w14:textId="77777777" w:rsidTr="006D34A1">
        <w:tc>
          <w:tcPr>
            <w:tcW w:w="4513" w:type="dxa"/>
            <w:tcBorders>
              <w:top w:val="single" w:sz="4" w:space="0" w:color="auto"/>
              <w:left w:val="single" w:sz="4" w:space="0" w:color="auto"/>
              <w:bottom w:val="single" w:sz="4" w:space="0" w:color="auto"/>
              <w:right w:val="single" w:sz="4" w:space="0" w:color="auto"/>
            </w:tcBorders>
          </w:tcPr>
          <w:p w14:paraId="0AAC1D81" w14:textId="6372802A" w:rsidR="002E4349" w:rsidRPr="009A2E96" w:rsidRDefault="003E1DF9" w:rsidP="009A2E96">
            <w:pPr>
              <w:pStyle w:val="NoSpacing"/>
              <w:rPr>
                <w:rFonts w:ascii="Arial" w:hAnsi="Arial" w:cs="Arial"/>
                <w:sz w:val="28"/>
                <w:szCs w:val="28"/>
              </w:rPr>
            </w:pPr>
            <w:r w:rsidRPr="003E1DF9">
              <w:rPr>
                <w:rFonts w:ascii="Arial" w:hAnsi="Arial" w:cs="Arial"/>
                <w:sz w:val="28"/>
                <w:szCs w:val="28"/>
              </w:rPr>
              <w:t xml:space="preserve">Production Costs and Returns </w:t>
            </w:r>
            <w:r w:rsidR="00486B78">
              <w:rPr>
                <w:rFonts w:ascii="Arial" w:hAnsi="Arial" w:cs="Arial"/>
                <w:sz w:val="28"/>
                <w:szCs w:val="28"/>
              </w:rPr>
              <w:t>of Palay and Corn</w:t>
            </w:r>
          </w:p>
        </w:tc>
        <w:tc>
          <w:tcPr>
            <w:tcW w:w="4487" w:type="dxa"/>
            <w:tcBorders>
              <w:top w:val="single" w:sz="4" w:space="0" w:color="auto"/>
              <w:left w:val="single" w:sz="4" w:space="0" w:color="auto"/>
              <w:bottom w:val="single" w:sz="4" w:space="0" w:color="auto"/>
              <w:right w:val="single" w:sz="4" w:space="0" w:color="auto"/>
            </w:tcBorders>
          </w:tcPr>
          <w:p w14:paraId="55263DC2" w14:textId="3915BCD5" w:rsidR="003E1DF9" w:rsidRPr="009A2E96" w:rsidRDefault="008A0B74" w:rsidP="00E81BA1">
            <w:pPr>
              <w:pStyle w:val="NoSpacing"/>
              <w:rPr>
                <w:rFonts w:ascii="Arial" w:hAnsi="Arial" w:cs="Arial"/>
                <w:color w:val="FF0000"/>
                <w:sz w:val="28"/>
                <w:szCs w:val="28"/>
              </w:rPr>
            </w:pPr>
            <w:r w:rsidRPr="008A0B74">
              <w:rPr>
                <w:rFonts w:ascii="Arial" w:hAnsi="Arial" w:cs="Arial"/>
                <w:sz w:val="28"/>
                <w:szCs w:val="28"/>
              </w:rPr>
              <w:t>September of the Current Year</w:t>
            </w:r>
          </w:p>
        </w:tc>
      </w:tr>
    </w:tbl>
    <w:p w14:paraId="6BD81A6C" w14:textId="77777777" w:rsidR="007D0591" w:rsidRPr="003571DE" w:rsidRDefault="007D0591" w:rsidP="007D0591">
      <w:pPr>
        <w:jc w:val="both"/>
        <w:rPr>
          <w:rFonts w:ascii="Arial" w:eastAsiaTheme="minorHAnsi" w:hAnsi="Arial" w:cs="Arial"/>
          <w:sz w:val="28"/>
          <w:szCs w:val="28"/>
          <w:lang w:val="en-PH"/>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60"/>
      </w:tblGrid>
      <w:tr w:rsidR="007D0591" w:rsidRPr="003571DE" w14:paraId="649659C7" w14:textId="77777777" w:rsidTr="009A5622">
        <w:tc>
          <w:tcPr>
            <w:tcW w:w="9060" w:type="dxa"/>
            <w:shd w:val="clear" w:color="auto" w:fill="4472C4"/>
          </w:tcPr>
          <w:p w14:paraId="5C7A8D94" w14:textId="77777777" w:rsidR="007D0591" w:rsidRPr="003571DE" w:rsidRDefault="007D0591" w:rsidP="007D0591">
            <w:pPr>
              <w:numPr>
                <w:ilvl w:val="0"/>
                <w:numId w:val="1"/>
              </w:numPr>
              <w:contextualSpacing/>
              <w:jc w:val="both"/>
              <w:rPr>
                <w:rFonts w:ascii="Arial" w:eastAsiaTheme="minorHAnsi" w:hAnsi="Arial" w:cs="Arial"/>
                <w:b/>
                <w:bCs/>
                <w:color w:val="FFFFFF" w:themeColor="background1"/>
                <w:sz w:val="28"/>
                <w:szCs w:val="28"/>
                <w:lang w:val="en-PH"/>
              </w:rPr>
            </w:pPr>
            <w:bookmarkStart w:id="2" w:name="_Hlk56502952"/>
            <w:r w:rsidRPr="003571DE">
              <w:rPr>
                <w:rFonts w:ascii="Arial" w:eastAsiaTheme="minorHAnsi" w:hAnsi="Arial" w:cs="Arial"/>
                <w:b/>
                <w:bCs/>
                <w:color w:val="FFFFFF" w:themeColor="background1"/>
                <w:sz w:val="28"/>
                <w:szCs w:val="28"/>
                <w:lang w:val="en-PH"/>
              </w:rPr>
              <w:t>Citation</w:t>
            </w:r>
          </w:p>
        </w:tc>
      </w:tr>
      <w:bookmarkEnd w:id="2"/>
    </w:tbl>
    <w:p w14:paraId="76FF2086" w14:textId="1B77A497" w:rsidR="007D0591" w:rsidRPr="003571DE" w:rsidRDefault="007D0591" w:rsidP="007D0591">
      <w:pPr>
        <w:jc w:val="both"/>
        <w:rPr>
          <w:rFonts w:ascii="Arial" w:eastAsiaTheme="minorHAnsi" w:hAnsi="Arial" w:cs="Arial"/>
          <w:sz w:val="28"/>
          <w:szCs w:val="28"/>
          <w:lang w:val="en-PH"/>
        </w:rPr>
      </w:pPr>
    </w:p>
    <w:p w14:paraId="57F1ED33" w14:textId="2F347F3E" w:rsidR="00020753" w:rsidRPr="003571DE" w:rsidRDefault="00020753" w:rsidP="00020753">
      <w:pPr>
        <w:jc w:val="both"/>
        <w:rPr>
          <w:rFonts w:ascii="Arial" w:eastAsiaTheme="minorHAnsi" w:hAnsi="Arial" w:cs="Arial"/>
          <w:sz w:val="28"/>
          <w:szCs w:val="28"/>
          <w:lang w:val="en-PH"/>
        </w:rPr>
      </w:pPr>
      <w:r w:rsidRPr="003571DE">
        <w:rPr>
          <w:rFonts w:ascii="Arial" w:eastAsiaTheme="minorHAnsi" w:hAnsi="Arial" w:cs="Arial"/>
          <w:sz w:val="28"/>
          <w:szCs w:val="28"/>
          <w:lang w:val="en-PH"/>
        </w:rPr>
        <w:t>Philippine Statistics Authority. (202</w:t>
      </w:r>
      <w:r w:rsidR="007F61CF" w:rsidRPr="003571DE">
        <w:rPr>
          <w:rFonts w:ascii="Arial" w:eastAsiaTheme="minorHAnsi" w:hAnsi="Arial" w:cs="Arial"/>
          <w:sz w:val="28"/>
          <w:szCs w:val="28"/>
          <w:lang w:val="en-PH"/>
        </w:rPr>
        <w:t>2</w:t>
      </w:r>
      <w:r w:rsidRPr="003571DE">
        <w:rPr>
          <w:rFonts w:ascii="Arial" w:eastAsiaTheme="minorHAnsi" w:hAnsi="Arial" w:cs="Arial"/>
          <w:sz w:val="28"/>
          <w:szCs w:val="28"/>
          <w:lang w:val="en-PH"/>
        </w:rPr>
        <w:t xml:space="preserve">). </w:t>
      </w:r>
      <w:r w:rsidRPr="003571DE">
        <w:rPr>
          <w:rFonts w:ascii="Arial" w:eastAsiaTheme="minorHAnsi" w:hAnsi="Arial" w:cs="Arial"/>
          <w:i/>
          <w:sz w:val="28"/>
          <w:szCs w:val="28"/>
          <w:lang w:val="en-PH"/>
        </w:rPr>
        <w:t xml:space="preserve">Technical Notes on </w:t>
      </w:r>
      <w:r w:rsidR="00E257A0">
        <w:rPr>
          <w:rFonts w:ascii="Arial" w:eastAsiaTheme="minorHAnsi" w:hAnsi="Arial" w:cs="Arial"/>
          <w:i/>
          <w:sz w:val="28"/>
          <w:szCs w:val="28"/>
          <w:lang w:val="en-PH"/>
        </w:rPr>
        <w:t>P</w:t>
      </w:r>
      <w:r w:rsidR="00507213">
        <w:rPr>
          <w:rFonts w:ascii="Arial" w:eastAsiaTheme="minorHAnsi" w:hAnsi="Arial" w:cs="Arial"/>
          <w:i/>
          <w:sz w:val="28"/>
          <w:szCs w:val="28"/>
          <w:lang w:val="en-PH"/>
        </w:rPr>
        <w:t xml:space="preserve">roduction Costs and Returns of </w:t>
      </w:r>
      <w:r w:rsidR="00A13B34">
        <w:rPr>
          <w:rFonts w:ascii="Arial" w:eastAsiaTheme="minorHAnsi" w:hAnsi="Arial" w:cs="Arial"/>
          <w:i/>
          <w:sz w:val="28"/>
          <w:szCs w:val="28"/>
          <w:lang w:val="en-PH"/>
        </w:rPr>
        <w:t>Palay and Corn</w:t>
      </w:r>
      <w:r w:rsidRPr="003571DE">
        <w:rPr>
          <w:rFonts w:ascii="Arial" w:eastAsiaTheme="minorHAnsi" w:hAnsi="Arial" w:cs="Arial"/>
          <w:sz w:val="28"/>
          <w:szCs w:val="28"/>
          <w:lang w:val="en-PH"/>
        </w:rPr>
        <w:t>. https://psa.gov.ph/technical-notes/</w:t>
      </w:r>
      <w:r w:rsidR="00376354">
        <w:rPr>
          <w:rFonts w:ascii="Arial" w:eastAsiaTheme="minorHAnsi" w:hAnsi="Arial" w:cs="Arial"/>
          <w:sz w:val="28"/>
          <w:szCs w:val="28"/>
          <w:lang w:val="en-PH"/>
        </w:rPr>
        <w:softHyphen/>
      </w:r>
      <w:r w:rsidR="00376354">
        <w:rPr>
          <w:rFonts w:ascii="Arial" w:eastAsiaTheme="minorHAnsi" w:hAnsi="Arial" w:cs="Arial"/>
          <w:sz w:val="28"/>
          <w:szCs w:val="28"/>
          <w:lang w:val="en-PH"/>
        </w:rPr>
        <w:softHyphen/>
      </w:r>
      <w:r w:rsidR="00376354">
        <w:rPr>
          <w:rFonts w:ascii="Arial" w:eastAsiaTheme="minorHAnsi" w:hAnsi="Arial" w:cs="Arial"/>
          <w:sz w:val="28"/>
          <w:szCs w:val="28"/>
          <w:lang w:val="en-PH"/>
        </w:rPr>
        <w:softHyphen/>
        <w:t>_______</w:t>
      </w:r>
    </w:p>
    <w:p w14:paraId="74430CE1" w14:textId="0D11FCCF" w:rsidR="007D0591" w:rsidRPr="003571DE" w:rsidRDefault="007D0591" w:rsidP="007D0591">
      <w:pPr>
        <w:jc w:val="both"/>
        <w:rPr>
          <w:rFonts w:ascii="Arial" w:eastAsiaTheme="minorHAnsi" w:hAnsi="Arial" w:cs="Arial"/>
          <w:sz w:val="28"/>
          <w:szCs w:val="28"/>
          <w:lang w:val="en-PH"/>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60"/>
      </w:tblGrid>
      <w:tr w:rsidR="007D0591" w:rsidRPr="003571DE" w14:paraId="25136A79" w14:textId="77777777" w:rsidTr="009A5622">
        <w:tc>
          <w:tcPr>
            <w:tcW w:w="9060" w:type="dxa"/>
            <w:shd w:val="clear" w:color="auto" w:fill="4472C4"/>
          </w:tcPr>
          <w:p w14:paraId="4B520840" w14:textId="77777777" w:rsidR="007D0591" w:rsidRPr="003571DE" w:rsidRDefault="007D0591" w:rsidP="007D0591">
            <w:pPr>
              <w:numPr>
                <w:ilvl w:val="0"/>
                <w:numId w:val="1"/>
              </w:numPr>
              <w:contextualSpacing/>
              <w:jc w:val="both"/>
              <w:rPr>
                <w:rFonts w:ascii="Arial" w:eastAsiaTheme="minorHAnsi" w:hAnsi="Arial" w:cs="Arial"/>
                <w:b/>
                <w:bCs/>
                <w:color w:val="FFFFFF" w:themeColor="background1"/>
                <w:sz w:val="28"/>
                <w:szCs w:val="28"/>
                <w:lang w:val="en-PH"/>
              </w:rPr>
            </w:pPr>
            <w:r w:rsidRPr="003571DE">
              <w:rPr>
                <w:rFonts w:ascii="Arial" w:eastAsiaTheme="minorHAnsi" w:hAnsi="Arial" w:cs="Arial"/>
                <w:b/>
                <w:bCs/>
                <w:color w:val="FFFFFF" w:themeColor="background1"/>
                <w:sz w:val="28"/>
                <w:szCs w:val="28"/>
                <w:lang w:val="en-PH"/>
              </w:rPr>
              <w:t>Contact Information</w:t>
            </w:r>
          </w:p>
        </w:tc>
      </w:tr>
    </w:tbl>
    <w:p w14:paraId="7FD94695" w14:textId="77777777" w:rsidR="00AB1FC0" w:rsidRPr="003571DE" w:rsidRDefault="00AB1FC0" w:rsidP="007D0591">
      <w:pPr>
        <w:tabs>
          <w:tab w:val="left" w:pos="1860"/>
        </w:tabs>
        <w:rPr>
          <w:rFonts w:ascii="Arial" w:eastAsiaTheme="minorHAnsi" w:hAnsi="Arial" w:cs="Arial"/>
          <w:b/>
          <w:bCs/>
          <w:sz w:val="28"/>
          <w:szCs w:val="28"/>
          <w:lang w:val="en-PH"/>
        </w:rPr>
      </w:pPr>
    </w:p>
    <w:p w14:paraId="0D563212" w14:textId="329BD6A6" w:rsidR="0052720C" w:rsidRPr="003571DE" w:rsidRDefault="003E44C9" w:rsidP="007D0591">
      <w:pPr>
        <w:tabs>
          <w:tab w:val="left" w:pos="1860"/>
        </w:tabs>
        <w:rPr>
          <w:rFonts w:ascii="Arial" w:eastAsiaTheme="minorHAnsi" w:hAnsi="Arial" w:cs="Arial"/>
          <w:b/>
          <w:bCs/>
          <w:sz w:val="28"/>
          <w:szCs w:val="28"/>
          <w:lang w:val="en-PH"/>
        </w:rPr>
      </w:pPr>
      <w:r w:rsidRPr="003571DE">
        <w:rPr>
          <w:rFonts w:ascii="Arial" w:eastAsiaTheme="minorHAnsi" w:hAnsi="Arial" w:cs="Arial"/>
          <w:b/>
          <w:bCs/>
          <w:sz w:val="28"/>
          <w:szCs w:val="28"/>
          <w:lang w:val="en-PH"/>
        </w:rPr>
        <w:t>Ms. Manuela S. Nalugon</w:t>
      </w:r>
    </w:p>
    <w:p w14:paraId="1F86620B" w14:textId="7E8F0456" w:rsidR="0052720C" w:rsidRPr="003571DE" w:rsidRDefault="0052720C" w:rsidP="007D0591">
      <w:pPr>
        <w:tabs>
          <w:tab w:val="left" w:pos="1860"/>
        </w:tabs>
        <w:rPr>
          <w:rFonts w:ascii="Arial" w:eastAsiaTheme="minorHAnsi" w:hAnsi="Arial" w:cs="Arial"/>
          <w:sz w:val="28"/>
          <w:szCs w:val="28"/>
          <w:lang w:val="en-PH"/>
        </w:rPr>
      </w:pPr>
      <w:r w:rsidRPr="003571DE">
        <w:rPr>
          <w:rFonts w:ascii="Arial" w:eastAsiaTheme="minorHAnsi" w:hAnsi="Arial" w:cs="Arial"/>
          <w:sz w:val="28"/>
          <w:szCs w:val="28"/>
          <w:lang w:val="en-PH"/>
        </w:rPr>
        <w:t>(Supervising Statistical Specialist)</w:t>
      </w:r>
    </w:p>
    <w:p w14:paraId="2C45A02B" w14:textId="354A0F81" w:rsidR="007D0591" w:rsidRPr="003571DE" w:rsidRDefault="00D01057" w:rsidP="007D0591">
      <w:pPr>
        <w:tabs>
          <w:tab w:val="left" w:pos="1860"/>
        </w:tabs>
        <w:rPr>
          <w:rFonts w:ascii="Arial" w:eastAsiaTheme="minorHAnsi" w:hAnsi="Arial" w:cs="Arial"/>
          <w:sz w:val="28"/>
          <w:szCs w:val="28"/>
          <w:lang w:val="en-PH"/>
        </w:rPr>
      </w:pPr>
      <w:r w:rsidRPr="003571DE">
        <w:rPr>
          <w:rFonts w:ascii="Arial" w:eastAsiaTheme="minorHAnsi" w:hAnsi="Arial" w:cs="Arial"/>
          <w:sz w:val="28"/>
          <w:szCs w:val="28"/>
          <w:lang w:val="en-PH"/>
        </w:rPr>
        <w:t>O</w:t>
      </w:r>
      <w:r w:rsidR="0052720C" w:rsidRPr="003571DE">
        <w:rPr>
          <w:rFonts w:ascii="Arial" w:eastAsiaTheme="minorHAnsi" w:hAnsi="Arial" w:cs="Arial"/>
          <w:sz w:val="28"/>
          <w:szCs w:val="28"/>
          <w:lang w:val="en-PH"/>
        </w:rPr>
        <w:t>fficer-in-</w:t>
      </w:r>
      <w:r w:rsidRPr="003571DE">
        <w:rPr>
          <w:rFonts w:ascii="Arial" w:eastAsiaTheme="minorHAnsi" w:hAnsi="Arial" w:cs="Arial"/>
          <w:sz w:val="28"/>
          <w:szCs w:val="28"/>
          <w:lang w:val="en-PH"/>
        </w:rPr>
        <w:t>C</w:t>
      </w:r>
      <w:r w:rsidR="0052720C" w:rsidRPr="003571DE">
        <w:rPr>
          <w:rFonts w:ascii="Arial" w:eastAsiaTheme="minorHAnsi" w:hAnsi="Arial" w:cs="Arial"/>
          <w:sz w:val="28"/>
          <w:szCs w:val="28"/>
          <w:lang w:val="en-PH"/>
        </w:rPr>
        <w:t>harge</w:t>
      </w:r>
    </w:p>
    <w:p w14:paraId="061E58F5" w14:textId="67377517" w:rsidR="007D0591" w:rsidRPr="003571DE" w:rsidRDefault="00D01057" w:rsidP="007D0591">
      <w:pPr>
        <w:tabs>
          <w:tab w:val="left" w:pos="1860"/>
        </w:tabs>
        <w:rPr>
          <w:rFonts w:ascii="Arial" w:eastAsiaTheme="minorHAnsi" w:hAnsi="Arial" w:cs="Arial"/>
          <w:sz w:val="28"/>
          <w:szCs w:val="28"/>
          <w:lang w:val="en-PH"/>
        </w:rPr>
      </w:pPr>
      <w:r w:rsidRPr="003571DE">
        <w:rPr>
          <w:rFonts w:ascii="Arial" w:eastAsiaTheme="minorHAnsi" w:hAnsi="Arial" w:cs="Arial"/>
          <w:sz w:val="28"/>
          <w:szCs w:val="28"/>
          <w:lang w:val="en-PH"/>
        </w:rPr>
        <w:t>Agricultural Accounts Division</w:t>
      </w:r>
    </w:p>
    <w:p w14:paraId="4EF3E193" w14:textId="77777777" w:rsidR="00CC05BC" w:rsidRPr="003571DE" w:rsidRDefault="00CC05BC" w:rsidP="00CC05BC">
      <w:pPr>
        <w:tabs>
          <w:tab w:val="left" w:pos="1860"/>
        </w:tabs>
        <w:rPr>
          <w:rFonts w:ascii="Arial" w:eastAsiaTheme="minorHAnsi" w:hAnsi="Arial" w:cs="Arial"/>
          <w:sz w:val="28"/>
          <w:szCs w:val="28"/>
          <w:lang w:val="en-PH"/>
        </w:rPr>
      </w:pPr>
      <w:r w:rsidRPr="003571DE">
        <w:rPr>
          <w:rFonts w:ascii="Arial" w:eastAsiaTheme="minorHAnsi" w:hAnsi="Arial" w:cs="Arial"/>
          <w:sz w:val="28"/>
          <w:szCs w:val="28"/>
          <w:lang w:val="en-PH"/>
        </w:rPr>
        <w:t>(02) 8376-1954</w:t>
      </w:r>
    </w:p>
    <w:p w14:paraId="2E26DF88" w14:textId="5E7C95B2" w:rsidR="007D0591" w:rsidRPr="003571DE" w:rsidRDefault="00C205B5" w:rsidP="007D0591">
      <w:pPr>
        <w:tabs>
          <w:tab w:val="left" w:pos="1860"/>
        </w:tabs>
        <w:rPr>
          <w:rFonts w:ascii="Arial" w:eastAsiaTheme="minorHAnsi" w:hAnsi="Arial" w:cs="Arial"/>
          <w:sz w:val="28"/>
          <w:szCs w:val="28"/>
          <w:lang w:val="en-PH"/>
        </w:rPr>
      </w:pPr>
      <w:r w:rsidRPr="003571DE">
        <w:rPr>
          <w:rFonts w:ascii="Arial" w:eastAsiaTheme="minorHAnsi" w:hAnsi="Arial" w:cs="Arial"/>
          <w:sz w:val="28"/>
          <w:szCs w:val="28"/>
          <w:lang w:val="en-PH"/>
        </w:rPr>
        <w:t>m</w:t>
      </w:r>
      <w:r w:rsidR="00510593" w:rsidRPr="003571DE">
        <w:rPr>
          <w:rFonts w:ascii="Arial" w:eastAsiaTheme="minorHAnsi" w:hAnsi="Arial" w:cs="Arial"/>
          <w:sz w:val="28"/>
          <w:szCs w:val="28"/>
          <w:lang w:val="en-PH"/>
        </w:rPr>
        <w:t>.</w:t>
      </w:r>
      <w:r w:rsidRPr="003571DE">
        <w:rPr>
          <w:rFonts w:ascii="Arial" w:eastAsiaTheme="minorHAnsi" w:hAnsi="Arial" w:cs="Arial"/>
          <w:sz w:val="28"/>
          <w:szCs w:val="28"/>
          <w:lang w:val="en-PH"/>
        </w:rPr>
        <w:t>nalugon</w:t>
      </w:r>
      <w:r w:rsidR="00B57DD6" w:rsidRPr="003571DE">
        <w:rPr>
          <w:rFonts w:ascii="Arial" w:eastAsiaTheme="minorHAnsi" w:hAnsi="Arial" w:cs="Arial"/>
          <w:sz w:val="28"/>
          <w:szCs w:val="28"/>
          <w:lang w:val="en-PH"/>
        </w:rPr>
        <w:t>@</w:t>
      </w:r>
      <w:r w:rsidR="007D0591" w:rsidRPr="003571DE">
        <w:rPr>
          <w:rFonts w:ascii="Arial" w:eastAsiaTheme="minorHAnsi" w:hAnsi="Arial" w:cs="Arial"/>
          <w:sz w:val="28"/>
          <w:szCs w:val="28"/>
          <w:lang w:val="en-PH"/>
        </w:rPr>
        <w:t>psa.gov.ph</w:t>
      </w:r>
    </w:p>
    <w:p w14:paraId="245A22D3" w14:textId="4BE210D7" w:rsidR="007D0591" w:rsidRPr="003571DE" w:rsidRDefault="007D0591" w:rsidP="007D0591">
      <w:pPr>
        <w:tabs>
          <w:tab w:val="left" w:pos="1860"/>
        </w:tabs>
        <w:rPr>
          <w:rFonts w:ascii="Arial" w:eastAsiaTheme="minorHAnsi" w:hAnsi="Arial" w:cs="Arial"/>
          <w:sz w:val="28"/>
          <w:szCs w:val="28"/>
          <w:lang w:val="en-PH"/>
        </w:rPr>
      </w:pPr>
    </w:p>
    <w:p w14:paraId="30F6B7E5" w14:textId="77777777" w:rsidR="007D0591" w:rsidRPr="003571DE" w:rsidRDefault="007D0591" w:rsidP="007D0591">
      <w:pPr>
        <w:tabs>
          <w:tab w:val="left" w:pos="1860"/>
        </w:tabs>
        <w:rPr>
          <w:rFonts w:ascii="Arial" w:eastAsiaTheme="minorHAnsi" w:hAnsi="Arial" w:cs="Arial"/>
          <w:sz w:val="28"/>
          <w:szCs w:val="28"/>
          <w:lang w:val="en-PH"/>
        </w:rPr>
      </w:pPr>
      <w:r w:rsidRPr="003571DE">
        <w:rPr>
          <w:rFonts w:ascii="Arial" w:eastAsiaTheme="minorHAnsi" w:hAnsi="Arial" w:cs="Arial"/>
          <w:sz w:val="28"/>
          <w:szCs w:val="28"/>
          <w:lang w:val="en-PH"/>
        </w:rPr>
        <w:lastRenderedPageBreak/>
        <w:t>For data request, you may contact:</w:t>
      </w:r>
    </w:p>
    <w:p w14:paraId="03F98B5C" w14:textId="77777777" w:rsidR="007D0591" w:rsidRPr="003571DE" w:rsidRDefault="007D0591" w:rsidP="007D0591">
      <w:pPr>
        <w:tabs>
          <w:tab w:val="left" w:pos="1860"/>
        </w:tabs>
        <w:rPr>
          <w:rFonts w:ascii="Arial" w:eastAsiaTheme="minorHAnsi" w:hAnsi="Arial" w:cs="Arial"/>
          <w:b/>
          <w:bCs/>
          <w:sz w:val="28"/>
          <w:szCs w:val="28"/>
          <w:lang w:val="en-PH"/>
        </w:rPr>
      </w:pPr>
      <w:r w:rsidRPr="003571DE">
        <w:rPr>
          <w:rFonts w:ascii="Arial" w:eastAsiaTheme="minorHAnsi" w:hAnsi="Arial" w:cs="Arial"/>
          <w:b/>
          <w:bCs/>
          <w:sz w:val="28"/>
          <w:szCs w:val="28"/>
          <w:lang w:val="en-PH"/>
        </w:rPr>
        <w:t>Knowledge Management and Communications Division</w:t>
      </w:r>
    </w:p>
    <w:p w14:paraId="1764009F" w14:textId="77777777" w:rsidR="007D0591" w:rsidRPr="003571DE" w:rsidRDefault="007D0591" w:rsidP="007D0591">
      <w:pPr>
        <w:tabs>
          <w:tab w:val="left" w:pos="1860"/>
        </w:tabs>
        <w:rPr>
          <w:rFonts w:ascii="Arial" w:eastAsiaTheme="minorHAnsi" w:hAnsi="Arial" w:cs="Arial"/>
          <w:sz w:val="28"/>
          <w:szCs w:val="28"/>
          <w:lang w:val="en-PH"/>
        </w:rPr>
      </w:pPr>
      <w:r w:rsidRPr="003571DE">
        <w:rPr>
          <w:rFonts w:ascii="Arial" w:eastAsiaTheme="minorHAnsi" w:hAnsi="Arial" w:cs="Arial"/>
          <w:sz w:val="28"/>
          <w:szCs w:val="28"/>
          <w:lang w:val="en-PH"/>
        </w:rPr>
        <w:t>(02) 8462-6600 loc. 820</w:t>
      </w:r>
    </w:p>
    <w:p w14:paraId="77799444" w14:textId="46EA9FAE" w:rsidR="003C02F6" w:rsidRPr="003571DE" w:rsidRDefault="007D0591" w:rsidP="00C5175C">
      <w:pPr>
        <w:tabs>
          <w:tab w:val="left" w:pos="1860"/>
        </w:tabs>
        <w:rPr>
          <w:rFonts w:ascii="Arial" w:hAnsi="Arial" w:cs="Arial"/>
          <w:sz w:val="28"/>
          <w:szCs w:val="28"/>
        </w:rPr>
      </w:pPr>
      <w:r w:rsidRPr="003571DE">
        <w:rPr>
          <w:rFonts w:ascii="Arial" w:eastAsiaTheme="minorHAnsi" w:hAnsi="Arial" w:cs="Arial"/>
          <w:sz w:val="28"/>
          <w:szCs w:val="28"/>
          <w:lang w:val="en-PH"/>
        </w:rPr>
        <w:t>info@psa.gov.ph | kmcd.staff@psa.gov.ph</w:t>
      </w:r>
    </w:p>
    <w:sectPr w:rsidR="003C02F6" w:rsidRPr="003571DE" w:rsidSect="00844A0E">
      <w:headerReference w:type="default" r:id="rId8"/>
      <w:footerReference w:type="default" r:id="rId9"/>
      <w:headerReference w:type="first" r:id="rId10"/>
      <w:footerReference w:type="first" r:id="rId11"/>
      <w:pgSz w:w="11906" w:h="16838"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4D893" w14:textId="77777777" w:rsidR="00AA78B2" w:rsidRDefault="00AA78B2" w:rsidP="007D0591">
      <w:r>
        <w:separator/>
      </w:r>
    </w:p>
  </w:endnote>
  <w:endnote w:type="continuationSeparator" w:id="0">
    <w:p w14:paraId="254F49A8" w14:textId="77777777" w:rsidR="00AA78B2" w:rsidRDefault="00AA78B2" w:rsidP="007D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32521899"/>
      <w:docPartObj>
        <w:docPartGallery w:val="Page Numbers (Bottom of Page)"/>
        <w:docPartUnique/>
      </w:docPartObj>
    </w:sdtPr>
    <w:sdtEndPr>
      <w:rPr>
        <w:rFonts w:ascii="Arial" w:hAnsi="Arial" w:cs="Arial"/>
        <w:noProof/>
      </w:rPr>
    </w:sdtEndPr>
    <w:sdtContent>
      <w:p w14:paraId="145A959D" w14:textId="77777777" w:rsidR="0049408A" w:rsidRPr="00ED4894" w:rsidRDefault="007D0591" w:rsidP="007D0591">
        <w:pPr>
          <w:pStyle w:val="Footer"/>
          <w:jc w:val="right"/>
          <w:rPr>
            <w:rFonts w:ascii="Arial" w:hAnsi="Arial" w:cs="Arial"/>
            <w:noProof/>
          </w:rPr>
        </w:pPr>
        <w:r w:rsidRPr="00ED4894">
          <w:rPr>
            <w:rFonts w:ascii="Arial" w:hAnsi="Arial" w:cs="Arial"/>
          </w:rPr>
          <w:fldChar w:fldCharType="begin"/>
        </w:r>
        <w:r w:rsidRPr="00ED4894">
          <w:rPr>
            <w:rFonts w:ascii="Arial" w:hAnsi="Arial" w:cs="Arial"/>
          </w:rPr>
          <w:instrText xml:space="preserve"> PAGE   \* MERGEFORMAT </w:instrText>
        </w:r>
        <w:r w:rsidRPr="00ED4894">
          <w:rPr>
            <w:rFonts w:ascii="Arial" w:hAnsi="Arial" w:cs="Arial"/>
          </w:rPr>
          <w:fldChar w:fldCharType="separate"/>
        </w:r>
        <w:r w:rsidR="007247D0" w:rsidRPr="00ED4894">
          <w:rPr>
            <w:rFonts w:ascii="Arial" w:hAnsi="Arial" w:cs="Arial"/>
            <w:noProof/>
          </w:rPr>
          <w:t>23</w:t>
        </w:r>
        <w:r w:rsidRPr="00ED4894">
          <w:rPr>
            <w:rFonts w:ascii="Arial" w:hAnsi="Arial" w:cs="Arial"/>
            <w:noProof/>
          </w:rPr>
          <w:fldChar w:fldCharType="end"/>
        </w:r>
      </w:p>
      <w:p w14:paraId="79DFE84D" w14:textId="722A75CF" w:rsidR="007D0591" w:rsidRPr="0049408A" w:rsidRDefault="00AA78B2" w:rsidP="007D0591">
        <w:pPr>
          <w:pStyle w:val="Footer"/>
          <w:jc w:val="right"/>
          <w:rPr>
            <w:rFonts w:ascii="Arial" w:hAnsi="Arial" w:cs="Arial"/>
            <w:sz w:val="18"/>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F1CA" w14:textId="28D911C0" w:rsidR="00B646EA" w:rsidRPr="0029035E" w:rsidRDefault="00AA78B2" w:rsidP="0029035E">
    <w:pPr>
      <w:pStyle w:val="Footer"/>
      <w:jc w:val="right"/>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56A01" w14:textId="77777777" w:rsidR="00AA78B2" w:rsidRDefault="00AA78B2" w:rsidP="007D0591">
      <w:r>
        <w:separator/>
      </w:r>
    </w:p>
  </w:footnote>
  <w:footnote w:type="continuationSeparator" w:id="0">
    <w:p w14:paraId="59DC5F5B" w14:textId="77777777" w:rsidR="00AA78B2" w:rsidRDefault="00AA78B2" w:rsidP="007D0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7F83" w14:textId="30F46601" w:rsidR="001B6BDC" w:rsidRPr="001B6BDC" w:rsidRDefault="006F30B0">
    <w:pPr>
      <w:pStyle w:val="Header"/>
      <w:rPr>
        <w:lang w:val="en-PH"/>
      </w:rPr>
    </w:pPr>
    <w:r>
      <w:rPr>
        <w:rFonts w:ascii="Arial" w:hAnsi="Arial" w:cs="Arial"/>
        <w:b/>
        <w:color w:val="0000FF"/>
        <w:lang w:val="en-PH"/>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A112" w14:textId="3F56B4D7" w:rsidR="00FB4D96" w:rsidRPr="00FB4D96" w:rsidRDefault="00FB4D96" w:rsidP="00FB4D9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1C9"/>
    <w:multiLevelType w:val="hybridMultilevel"/>
    <w:tmpl w:val="4BDEE586"/>
    <w:lvl w:ilvl="0" w:tplc="F38029A4">
      <w:start w:val="1"/>
      <w:numFmt w:val="decimal"/>
      <w:lvlText w:val="%1."/>
      <w:lvlJc w:val="left"/>
      <w:pPr>
        <w:ind w:left="720" w:hanging="360"/>
      </w:pPr>
      <w:rPr>
        <w:rFonts w:hint="default"/>
      </w:rPr>
    </w:lvl>
    <w:lvl w:ilvl="1" w:tplc="E670E332" w:tentative="1">
      <w:start w:val="1"/>
      <w:numFmt w:val="lowerLetter"/>
      <w:lvlText w:val="%2."/>
      <w:lvlJc w:val="left"/>
      <w:pPr>
        <w:ind w:left="1440" w:hanging="360"/>
      </w:pPr>
    </w:lvl>
    <w:lvl w:ilvl="2" w:tplc="77404372" w:tentative="1">
      <w:start w:val="1"/>
      <w:numFmt w:val="lowerRoman"/>
      <w:lvlText w:val="%3."/>
      <w:lvlJc w:val="right"/>
      <w:pPr>
        <w:ind w:left="2160" w:hanging="180"/>
      </w:pPr>
    </w:lvl>
    <w:lvl w:ilvl="3" w:tplc="DC4E1646" w:tentative="1">
      <w:start w:val="1"/>
      <w:numFmt w:val="decimal"/>
      <w:lvlText w:val="%4."/>
      <w:lvlJc w:val="left"/>
      <w:pPr>
        <w:ind w:left="2880" w:hanging="360"/>
      </w:pPr>
    </w:lvl>
    <w:lvl w:ilvl="4" w:tplc="D9C29B74" w:tentative="1">
      <w:start w:val="1"/>
      <w:numFmt w:val="lowerLetter"/>
      <w:lvlText w:val="%5."/>
      <w:lvlJc w:val="left"/>
      <w:pPr>
        <w:ind w:left="3600" w:hanging="360"/>
      </w:pPr>
    </w:lvl>
    <w:lvl w:ilvl="5" w:tplc="2ADA5B54" w:tentative="1">
      <w:start w:val="1"/>
      <w:numFmt w:val="lowerRoman"/>
      <w:lvlText w:val="%6."/>
      <w:lvlJc w:val="right"/>
      <w:pPr>
        <w:ind w:left="4320" w:hanging="180"/>
      </w:pPr>
    </w:lvl>
    <w:lvl w:ilvl="6" w:tplc="08CCCD98" w:tentative="1">
      <w:start w:val="1"/>
      <w:numFmt w:val="decimal"/>
      <w:lvlText w:val="%7."/>
      <w:lvlJc w:val="left"/>
      <w:pPr>
        <w:ind w:left="5040" w:hanging="360"/>
      </w:pPr>
    </w:lvl>
    <w:lvl w:ilvl="7" w:tplc="D7D0E268" w:tentative="1">
      <w:start w:val="1"/>
      <w:numFmt w:val="lowerLetter"/>
      <w:lvlText w:val="%8."/>
      <w:lvlJc w:val="left"/>
      <w:pPr>
        <w:ind w:left="5760" w:hanging="360"/>
      </w:pPr>
    </w:lvl>
    <w:lvl w:ilvl="8" w:tplc="3C74BCC4" w:tentative="1">
      <w:start w:val="1"/>
      <w:numFmt w:val="lowerRoman"/>
      <w:lvlText w:val="%9."/>
      <w:lvlJc w:val="right"/>
      <w:pPr>
        <w:ind w:left="6480" w:hanging="180"/>
      </w:pPr>
    </w:lvl>
  </w:abstractNum>
  <w:abstractNum w:abstractNumId="1" w15:restartNumberingAfterBreak="0">
    <w:nsid w:val="03B328EA"/>
    <w:multiLevelType w:val="hybridMultilevel"/>
    <w:tmpl w:val="41C69F12"/>
    <w:lvl w:ilvl="0" w:tplc="F0FED5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171ED"/>
    <w:multiLevelType w:val="hybridMultilevel"/>
    <w:tmpl w:val="A61C2106"/>
    <w:lvl w:ilvl="0" w:tplc="F3E652EC">
      <w:start w:val="1"/>
      <w:numFmt w:val="bullet"/>
      <w:lvlText w:val="-"/>
      <w:lvlJc w:val="left"/>
      <w:pPr>
        <w:ind w:left="720" w:hanging="360"/>
      </w:pPr>
      <w:rPr>
        <w:rFonts w:ascii="Arial" w:eastAsiaTheme="minorHAnsi" w:hAnsi="Arial" w:cs="Arial" w:hint="default"/>
      </w:rPr>
    </w:lvl>
    <w:lvl w:ilvl="1" w:tplc="9E4C63B6" w:tentative="1">
      <w:start w:val="1"/>
      <w:numFmt w:val="bullet"/>
      <w:lvlText w:val="o"/>
      <w:lvlJc w:val="left"/>
      <w:pPr>
        <w:ind w:left="1440" w:hanging="360"/>
      </w:pPr>
      <w:rPr>
        <w:rFonts w:ascii="Courier New" w:hAnsi="Courier New" w:cs="Courier New" w:hint="default"/>
      </w:rPr>
    </w:lvl>
    <w:lvl w:ilvl="2" w:tplc="A712D36A" w:tentative="1">
      <w:start w:val="1"/>
      <w:numFmt w:val="bullet"/>
      <w:lvlText w:val=""/>
      <w:lvlJc w:val="left"/>
      <w:pPr>
        <w:ind w:left="2160" w:hanging="360"/>
      </w:pPr>
      <w:rPr>
        <w:rFonts w:ascii="Wingdings" w:hAnsi="Wingdings" w:hint="default"/>
      </w:rPr>
    </w:lvl>
    <w:lvl w:ilvl="3" w:tplc="0C1E34D2" w:tentative="1">
      <w:start w:val="1"/>
      <w:numFmt w:val="bullet"/>
      <w:lvlText w:val=""/>
      <w:lvlJc w:val="left"/>
      <w:pPr>
        <w:ind w:left="2880" w:hanging="360"/>
      </w:pPr>
      <w:rPr>
        <w:rFonts w:ascii="Symbol" w:hAnsi="Symbol" w:hint="default"/>
      </w:rPr>
    </w:lvl>
    <w:lvl w:ilvl="4" w:tplc="E9726A90" w:tentative="1">
      <w:start w:val="1"/>
      <w:numFmt w:val="bullet"/>
      <w:lvlText w:val="o"/>
      <w:lvlJc w:val="left"/>
      <w:pPr>
        <w:ind w:left="3600" w:hanging="360"/>
      </w:pPr>
      <w:rPr>
        <w:rFonts w:ascii="Courier New" w:hAnsi="Courier New" w:cs="Courier New" w:hint="default"/>
      </w:rPr>
    </w:lvl>
    <w:lvl w:ilvl="5" w:tplc="8DBCE99C" w:tentative="1">
      <w:start w:val="1"/>
      <w:numFmt w:val="bullet"/>
      <w:lvlText w:val=""/>
      <w:lvlJc w:val="left"/>
      <w:pPr>
        <w:ind w:left="4320" w:hanging="360"/>
      </w:pPr>
      <w:rPr>
        <w:rFonts w:ascii="Wingdings" w:hAnsi="Wingdings" w:hint="default"/>
      </w:rPr>
    </w:lvl>
    <w:lvl w:ilvl="6" w:tplc="A000CC8C" w:tentative="1">
      <w:start w:val="1"/>
      <w:numFmt w:val="bullet"/>
      <w:lvlText w:val=""/>
      <w:lvlJc w:val="left"/>
      <w:pPr>
        <w:ind w:left="5040" w:hanging="360"/>
      </w:pPr>
      <w:rPr>
        <w:rFonts w:ascii="Symbol" w:hAnsi="Symbol" w:hint="default"/>
      </w:rPr>
    </w:lvl>
    <w:lvl w:ilvl="7" w:tplc="B8B8F726" w:tentative="1">
      <w:start w:val="1"/>
      <w:numFmt w:val="bullet"/>
      <w:lvlText w:val="o"/>
      <w:lvlJc w:val="left"/>
      <w:pPr>
        <w:ind w:left="5760" w:hanging="360"/>
      </w:pPr>
      <w:rPr>
        <w:rFonts w:ascii="Courier New" w:hAnsi="Courier New" w:cs="Courier New" w:hint="default"/>
      </w:rPr>
    </w:lvl>
    <w:lvl w:ilvl="8" w:tplc="0DF23896" w:tentative="1">
      <w:start w:val="1"/>
      <w:numFmt w:val="bullet"/>
      <w:lvlText w:val=""/>
      <w:lvlJc w:val="left"/>
      <w:pPr>
        <w:ind w:left="6480" w:hanging="360"/>
      </w:pPr>
      <w:rPr>
        <w:rFonts w:ascii="Wingdings" w:hAnsi="Wingdings" w:hint="default"/>
      </w:rPr>
    </w:lvl>
  </w:abstractNum>
  <w:abstractNum w:abstractNumId="3" w15:restartNumberingAfterBreak="0">
    <w:nsid w:val="2A926D09"/>
    <w:multiLevelType w:val="hybridMultilevel"/>
    <w:tmpl w:val="76ECD3A8"/>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C893BB0"/>
    <w:multiLevelType w:val="hybridMultilevel"/>
    <w:tmpl w:val="D144B16C"/>
    <w:lvl w:ilvl="0" w:tplc="B01A4928">
      <w:start w:val="1"/>
      <w:numFmt w:val="upperRoman"/>
      <w:lvlText w:val="%1."/>
      <w:lvlJc w:val="left"/>
      <w:pPr>
        <w:ind w:left="720" w:hanging="720"/>
      </w:pPr>
      <w:rPr>
        <w:rFonts w:hint="default"/>
      </w:rPr>
    </w:lvl>
    <w:lvl w:ilvl="1" w:tplc="D940FE98" w:tentative="1">
      <w:start w:val="1"/>
      <w:numFmt w:val="lowerLetter"/>
      <w:lvlText w:val="%2."/>
      <w:lvlJc w:val="left"/>
      <w:pPr>
        <w:ind w:left="1080" w:hanging="360"/>
      </w:pPr>
    </w:lvl>
    <w:lvl w:ilvl="2" w:tplc="BAF8595E" w:tentative="1">
      <w:start w:val="1"/>
      <w:numFmt w:val="lowerRoman"/>
      <w:lvlText w:val="%3."/>
      <w:lvlJc w:val="right"/>
      <w:pPr>
        <w:ind w:left="1800" w:hanging="180"/>
      </w:pPr>
    </w:lvl>
    <w:lvl w:ilvl="3" w:tplc="C1C42FE6" w:tentative="1">
      <w:start w:val="1"/>
      <w:numFmt w:val="decimal"/>
      <w:lvlText w:val="%4."/>
      <w:lvlJc w:val="left"/>
      <w:pPr>
        <w:ind w:left="2520" w:hanging="360"/>
      </w:pPr>
    </w:lvl>
    <w:lvl w:ilvl="4" w:tplc="12BE6C2E" w:tentative="1">
      <w:start w:val="1"/>
      <w:numFmt w:val="lowerLetter"/>
      <w:lvlText w:val="%5."/>
      <w:lvlJc w:val="left"/>
      <w:pPr>
        <w:ind w:left="3240" w:hanging="360"/>
      </w:pPr>
    </w:lvl>
    <w:lvl w:ilvl="5" w:tplc="A7DC3208" w:tentative="1">
      <w:start w:val="1"/>
      <w:numFmt w:val="lowerRoman"/>
      <w:lvlText w:val="%6."/>
      <w:lvlJc w:val="right"/>
      <w:pPr>
        <w:ind w:left="3960" w:hanging="180"/>
      </w:pPr>
    </w:lvl>
    <w:lvl w:ilvl="6" w:tplc="BA24776E" w:tentative="1">
      <w:start w:val="1"/>
      <w:numFmt w:val="decimal"/>
      <w:lvlText w:val="%7."/>
      <w:lvlJc w:val="left"/>
      <w:pPr>
        <w:ind w:left="4680" w:hanging="360"/>
      </w:pPr>
    </w:lvl>
    <w:lvl w:ilvl="7" w:tplc="17CA2670" w:tentative="1">
      <w:start w:val="1"/>
      <w:numFmt w:val="lowerLetter"/>
      <w:lvlText w:val="%8."/>
      <w:lvlJc w:val="left"/>
      <w:pPr>
        <w:ind w:left="5400" w:hanging="360"/>
      </w:pPr>
    </w:lvl>
    <w:lvl w:ilvl="8" w:tplc="DDBAC9BE" w:tentative="1">
      <w:start w:val="1"/>
      <w:numFmt w:val="lowerRoman"/>
      <w:lvlText w:val="%9."/>
      <w:lvlJc w:val="right"/>
      <w:pPr>
        <w:ind w:left="6120" w:hanging="180"/>
      </w:pPr>
    </w:lvl>
  </w:abstractNum>
  <w:abstractNum w:abstractNumId="5" w15:restartNumberingAfterBreak="0">
    <w:nsid w:val="4FE540A3"/>
    <w:multiLevelType w:val="hybridMultilevel"/>
    <w:tmpl w:val="F8DCCAE2"/>
    <w:lvl w:ilvl="0" w:tplc="74660ED8">
      <w:start w:val="1"/>
      <w:numFmt w:val="decimal"/>
      <w:lvlText w:val="%1."/>
      <w:lvlJc w:val="left"/>
      <w:pPr>
        <w:tabs>
          <w:tab w:val="num" w:pos="360"/>
        </w:tabs>
        <w:ind w:left="0" w:firstLine="0"/>
      </w:pPr>
      <w:rPr>
        <w:rFonts w:hint="default"/>
      </w:rPr>
    </w:lvl>
    <w:lvl w:ilvl="1" w:tplc="CB505C2A">
      <w:start w:val="1"/>
      <w:numFmt w:val="lowerLetter"/>
      <w:lvlText w:val="%2."/>
      <w:lvlJc w:val="left"/>
      <w:pPr>
        <w:tabs>
          <w:tab w:val="num" w:pos="1440"/>
        </w:tabs>
        <w:ind w:left="1440" w:hanging="360"/>
      </w:pPr>
    </w:lvl>
    <w:lvl w:ilvl="2" w:tplc="538A28C0" w:tentative="1">
      <w:start w:val="1"/>
      <w:numFmt w:val="lowerRoman"/>
      <w:lvlText w:val="%3."/>
      <w:lvlJc w:val="right"/>
      <w:pPr>
        <w:tabs>
          <w:tab w:val="num" w:pos="2160"/>
        </w:tabs>
        <w:ind w:left="2160" w:hanging="180"/>
      </w:pPr>
    </w:lvl>
    <w:lvl w:ilvl="3" w:tplc="DC8A17C4" w:tentative="1">
      <w:start w:val="1"/>
      <w:numFmt w:val="decimal"/>
      <w:lvlText w:val="%4."/>
      <w:lvlJc w:val="left"/>
      <w:pPr>
        <w:tabs>
          <w:tab w:val="num" w:pos="2880"/>
        </w:tabs>
        <w:ind w:left="2880" w:hanging="360"/>
      </w:pPr>
    </w:lvl>
    <w:lvl w:ilvl="4" w:tplc="2A36DA4A" w:tentative="1">
      <w:start w:val="1"/>
      <w:numFmt w:val="lowerLetter"/>
      <w:lvlText w:val="%5."/>
      <w:lvlJc w:val="left"/>
      <w:pPr>
        <w:tabs>
          <w:tab w:val="num" w:pos="3600"/>
        </w:tabs>
        <w:ind w:left="3600" w:hanging="360"/>
      </w:pPr>
    </w:lvl>
    <w:lvl w:ilvl="5" w:tplc="C0CE2BC4" w:tentative="1">
      <w:start w:val="1"/>
      <w:numFmt w:val="lowerRoman"/>
      <w:lvlText w:val="%6."/>
      <w:lvlJc w:val="right"/>
      <w:pPr>
        <w:tabs>
          <w:tab w:val="num" w:pos="4320"/>
        </w:tabs>
        <w:ind w:left="4320" w:hanging="180"/>
      </w:pPr>
    </w:lvl>
    <w:lvl w:ilvl="6" w:tplc="794CBCA6" w:tentative="1">
      <w:start w:val="1"/>
      <w:numFmt w:val="decimal"/>
      <w:lvlText w:val="%7."/>
      <w:lvlJc w:val="left"/>
      <w:pPr>
        <w:tabs>
          <w:tab w:val="num" w:pos="5040"/>
        </w:tabs>
        <w:ind w:left="5040" w:hanging="360"/>
      </w:pPr>
    </w:lvl>
    <w:lvl w:ilvl="7" w:tplc="BDAC2890" w:tentative="1">
      <w:start w:val="1"/>
      <w:numFmt w:val="lowerLetter"/>
      <w:lvlText w:val="%8."/>
      <w:lvlJc w:val="left"/>
      <w:pPr>
        <w:tabs>
          <w:tab w:val="num" w:pos="5760"/>
        </w:tabs>
        <w:ind w:left="5760" w:hanging="360"/>
      </w:pPr>
    </w:lvl>
    <w:lvl w:ilvl="8" w:tplc="62D862DE" w:tentative="1">
      <w:start w:val="1"/>
      <w:numFmt w:val="lowerRoman"/>
      <w:lvlText w:val="%9."/>
      <w:lvlJc w:val="right"/>
      <w:pPr>
        <w:tabs>
          <w:tab w:val="num" w:pos="6480"/>
        </w:tabs>
        <w:ind w:left="6480" w:hanging="180"/>
      </w:pPr>
    </w:lvl>
  </w:abstractNum>
  <w:abstractNum w:abstractNumId="6" w15:restartNumberingAfterBreak="0">
    <w:nsid w:val="53470993"/>
    <w:multiLevelType w:val="hybridMultilevel"/>
    <w:tmpl w:val="050C1214"/>
    <w:lvl w:ilvl="0" w:tplc="2B4429E8">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55F274A0"/>
    <w:multiLevelType w:val="hybridMultilevel"/>
    <w:tmpl w:val="F3E07B30"/>
    <w:lvl w:ilvl="0" w:tplc="0AF80CBC">
      <w:start w:val="1"/>
      <w:numFmt w:val="upperRoman"/>
      <w:lvlText w:val="%1."/>
      <w:lvlJc w:val="left"/>
      <w:pPr>
        <w:ind w:left="990" w:hanging="720"/>
      </w:pPr>
      <w:rPr>
        <w:rFonts w:hint="default"/>
      </w:rPr>
    </w:lvl>
    <w:lvl w:ilvl="1" w:tplc="34090019" w:tentative="1">
      <w:start w:val="1"/>
      <w:numFmt w:val="lowerLetter"/>
      <w:lvlText w:val="%2."/>
      <w:lvlJc w:val="left"/>
      <w:pPr>
        <w:ind w:left="1350" w:hanging="360"/>
      </w:pPr>
    </w:lvl>
    <w:lvl w:ilvl="2" w:tplc="3409001B" w:tentative="1">
      <w:start w:val="1"/>
      <w:numFmt w:val="lowerRoman"/>
      <w:lvlText w:val="%3."/>
      <w:lvlJc w:val="right"/>
      <w:pPr>
        <w:ind w:left="2070" w:hanging="180"/>
      </w:pPr>
    </w:lvl>
    <w:lvl w:ilvl="3" w:tplc="3409000F" w:tentative="1">
      <w:start w:val="1"/>
      <w:numFmt w:val="decimal"/>
      <w:lvlText w:val="%4."/>
      <w:lvlJc w:val="left"/>
      <w:pPr>
        <w:ind w:left="2790" w:hanging="360"/>
      </w:pPr>
    </w:lvl>
    <w:lvl w:ilvl="4" w:tplc="34090019" w:tentative="1">
      <w:start w:val="1"/>
      <w:numFmt w:val="lowerLetter"/>
      <w:lvlText w:val="%5."/>
      <w:lvlJc w:val="left"/>
      <w:pPr>
        <w:ind w:left="3510" w:hanging="360"/>
      </w:pPr>
    </w:lvl>
    <w:lvl w:ilvl="5" w:tplc="3409001B" w:tentative="1">
      <w:start w:val="1"/>
      <w:numFmt w:val="lowerRoman"/>
      <w:lvlText w:val="%6."/>
      <w:lvlJc w:val="right"/>
      <w:pPr>
        <w:ind w:left="4230" w:hanging="180"/>
      </w:pPr>
    </w:lvl>
    <w:lvl w:ilvl="6" w:tplc="3409000F" w:tentative="1">
      <w:start w:val="1"/>
      <w:numFmt w:val="decimal"/>
      <w:lvlText w:val="%7."/>
      <w:lvlJc w:val="left"/>
      <w:pPr>
        <w:ind w:left="4950" w:hanging="360"/>
      </w:pPr>
    </w:lvl>
    <w:lvl w:ilvl="7" w:tplc="34090019" w:tentative="1">
      <w:start w:val="1"/>
      <w:numFmt w:val="lowerLetter"/>
      <w:lvlText w:val="%8."/>
      <w:lvlJc w:val="left"/>
      <w:pPr>
        <w:ind w:left="5670" w:hanging="360"/>
      </w:pPr>
    </w:lvl>
    <w:lvl w:ilvl="8" w:tplc="3409001B" w:tentative="1">
      <w:start w:val="1"/>
      <w:numFmt w:val="lowerRoman"/>
      <w:lvlText w:val="%9."/>
      <w:lvlJc w:val="right"/>
      <w:pPr>
        <w:ind w:left="6390" w:hanging="180"/>
      </w:pPr>
    </w:lvl>
  </w:abstractNum>
  <w:abstractNum w:abstractNumId="8" w15:restartNumberingAfterBreak="0">
    <w:nsid w:val="5D734FD3"/>
    <w:multiLevelType w:val="multilevel"/>
    <w:tmpl w:val="A1585AA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DC17371"/>
    <w:multiLevelType w:val="hybridMultilevel"/>
    <w:tmpl w:val="0964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287020"/>
    <w:multiLevelType w:val="hybridMultilevel"/>
    <w:tmpl w:val="7C9E59D2"/>
    <w:lvl w:ilvl="0" w:tplc="3409000F">
      <w:start w:val="1"/>
      <w:numFmt w:val="decimal"/>
      <w:lvlText w:val="%1."/>
      <w:lvlJc w:val="left"/>
      <w:pPr>
        <w:tabs>
          <w:tab w:val="num" w:pos="360"/>
        </w:tabs>
        <w:ind w:left="0" w:firstLine="0"/>
      </w:pPr>
      <w:rPr>
        <w:rFonts w:hint="default"/>
      </w:rPr>
    </w:lvl>
    <w:lvl w:ilvl="1" w:tplc="2A8A7C5E" w:tentative="1">
      <w:start w:val="1"/>
      <w:numFmt w:val="lowerLetter"/>
      <w:lvlText w:val="%2."/>
      <w:lvlJc w:val="left"/>
      <w:pPr>
        <w:tabs>
          <w:tab w:val="num" w:pos="1440"/>
        </w:tabs>
        <w:ind w:left="1440" w:hanging="360"/>
      </w:pPr>
    </w:lvl>
    <w:lvl w:ilvl="2" w:tplc="910AD998" w:tentative="1">
      <w:start w:val="1"/>
      <w:numFmt w:val="lowerRoman"/>
      <w:lvlText w:val="%3."/>
      <w:lvlJc w:val="right"/>
      <w:pPr>
        <w:tabs>
          <w:tab w:val="num" w:pos="2160"/>
        </w:tabs>
        <w:ind w:left="2160" w:hanging="180"/>
      </w:pPr>
    </w:lvl>
    <w:lvl w:ilvl="3" w:tplc="3B245D92" w:tentative="1">
      <w:start w:val="1"/>
      <w:numFmt w:val="decimal"/>
      <w:lvlText w:val="%4."/>
      <w:lvlJc w:val="left"/>
      <w:pPr>
        <w:tabs>
          <w:tab w:val="num" w:pos="2880"/>
        </w:tabs>
        <w:ind w:left="2880" w:hanging="360"/>
      </w:pPr>
    </w:lvl>
    <w:lvl w:ilvl="4" w:tplc="447CBEF0" w:tentative="1">
      <w:start w:val="1"/>
      <w:numFmt w:val="lowerLetter"/>
      <w:lvlText w:val="%5."/>
      <w:lvlJc w:val="left"/>
      <w:pPr>
        <w:tabs>
          <w:tab w:val="num" w:pos="3600"/>
        </w:tabs>
        <w:ind w:left="3600" w:hanging="360"/>
      </w:pPr>
    </w:lvl>
    <w:lvl w:ilvl="5" w:tplc="75F489D2" w:tentative="1">
      <w:start w:val="1"/>
      <w:numFmt w:val="lowerRoman"/>
      <w:lvlText w:val="%6."/>
      <w:lvlJc w:val="right"/>
      <w:pPr>
        <w:tabs>
          <w:tab w:val="num" w:pos="4320"/>
        </w:tabs>
        <w:ind w:left="4320" w:hanging="180"/>
      </w:pPr>
    </w:lvl>
    <w:lvl w:ilvl="6" w:tplc="D9AC257A" w:tentative="1">
      <w:start w:val="1"/>
      <w:numFmt w:val="decimal"/>
      <w:lvlText w:val="%7."/>
      <w:lvlJc w:val="left"/>
      <w:pPr>
        <w:tabs>
          <w:tab w:val="num" w:pos="5040"/>
        </w:tabs>
        <w:ind w:left="5040" w:hanging="360"/>
      </w:pPr>
    </w:lvl>
    <w:lvl w:ilvl="7" w:tplc="322AC80C" w:tentative="1">
      <w:start w:val="1"/>
      <w:numFmt w:val="lowerLetter"/>
      <w:lvlText w:val="%8."/>
      <w:lvlJc w:val="left"/>
      <w:pPr>
        <w:tabs>
          <w:tab w:val="num" w:pos="5760"/>
        </w:tabs>
        <w:ind w:left="5760" w:hanging="360"/>
      </w:pPr>
    </w:lvl>
    <w:lvl w:ilvl="8" w:tplc="0D62D128" w:tentative="1">
      <w:start w:val="1"/>
      <w:numFmt w:val="lowerRoman"/>
      <w:lvlText w:val="%9."/>
      <w:lvlJc w:val="right"/>
      <w:pPr>
        <w:tabs>
          <w:tab w:val="num" w:pos="6480"/>
        </w:tabs>
        <w:ind w:left="6480" w:hanging="180"/>
      </w:pPr>
    </w:lvl>
  </w:abstractNum>
  <w:abstractNum w:abstractNumId="11" w15:restartNumberingAfterBreak="0">
    <w:nsid w:val="76EE674B"/>
    <w:multiLevelType w:val="hybridMultilevel"/>
    <w:tmpl w:val="9740D648"/>
    <w:lvl w:ilvl="0" w:tplc="A4025DF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15:restartNumberingAfterBreak="0">
    <w:nsid w:val="789C3BB1"/>
    <w:multiLevelType w:val="hybridMultilevel"/>
    <w:tmpl w:val="BCD02F78"/>
    <w:lvl w:ilvl="0" w:tplc="34090001">
      <w:start w:val="1"/>
      <w:numFmt w:val="bullet"/>
      <w:lvlText w:val=""/>
      <w:lvlJc w:val="left"/>
      <w:pPr>
        <w:ind w:left="945" w:hanging="360"/>
      </w:pPr>
      <w:rPr>
        <w:rFonts w:ascii="Symbol" w:hAnsi="Symbol" w:hint="default"/>
      </w:rPr>
    </w:lvl>
    <w:lvl w:ilvl="1" w:tplc="34090003" w:tentative="1">
      <w:start w:val="1"/>
      <w:numFmt w:val="bullet"/>
      <w:lvlText w:val="o"/>
      <w:lvlJc w:val="left"/>
      <w:pPr>
        <w:ind w:left="1665" w:hanging="360"/>
      </w:pPr>
      <w:rPr>
        <w:rFonts w:ascii="Courier New" w:hAnsi="Courier New" w:cs="Courier New" w:hint="default"/>
      </w:rPr>
    </w:lvl>
    <w:lvl w:ilvl="2" w:tplc="34090005" w:tentative="1">
      <w:start w:val="1"/>
      <w:numFmt w:val="bullet"/>
      <w:lvlText w:val=""/>
      <w:lvlJc w:val="left"/>
      <w:pPr>
        <w:ind w:left="2385" w:hanging="360"/>
      </w:pPr>
      <w:rPr>
        <w:rFonts w:ascii="Wingdings" w:hAnsi="Wingdings" w:hint="default"/>
      </w:rPr>
    </w:lvl>
    <w:lvl w:ilvl="3" w:tplc="34090001" w:tentative="1">
      <w:start w:val="1"/>
      <w:numFmt w:val="bullet"/>
      <w:lvlText w:val=""/>
      <w:lvlJc w:val="left"/>
      <w:pPr>
        <w:ind w:left="3105" w:hanging="360"/>
      </w:pPr>
      <w:rPr>
        <w:rFonts w:ascii="Symbol" w:hAnsi="Symbol" w:hint="default"/>
      </w:rPr>
    </w:lvl>
    <w:lvl w:ilvl="4" w:tplc="34090003" w:tentative="1">
      <w:start w:val="1"/>
      <w:numFmt w:val="bullet"/>
      <w:lvlText w:val="o"/>
      <w:lvlJc w:val="left"/>
      <w:pPr>
        <w:ind w:left="3825" w:hanging="360"/>
      </w:pPr>
      <w:rPr>
        <w:rFonts w:ascii="Courier New" w:hAnsi="Courier New" w:cs="Courier New" w:hint="default"/>
      </w:rPr>
    </w:lvl>
    <w:lvl w:ilvl="5" w:tplc="34090005" w:tentative="1">
      <w:start w:val="1"/>
      <w:numFmt w:val="bullet"/>
      <w:lvlText w:val=""/>
      <w:lvlJc w:val="left"/>
      <w:pPr>
        <w:ind w:left="4545" w:hanging="360"/>
      </w:pPr>
      <w:rPr>
        <w:rFonts w:ascii="Wingdings" w:hAnsi="Wingdings" w:hint="default"/>
      </w:rPr>
    </w:lvl>
    <w:lvl w:ilvl="6" w:tplc="34090001" w:tentative="1">
      <w:start w:val="1"/>
      <w:numFmt w:val="bullet"/>
      <w:lvlText w:val=""/>
      <w:lvlJc w:val="left"/>
      <w:pPr>
        <w:ind w:left="5265" w:hanging="360"/>
      </w:pPr>
      <w:rPr>
        <w:rFonts w:ascii="Symbol" w:hAnsi="Symbol" w:hint="default"/>
      </w:rPr>
    </w:lvl>
    <w:lvl w:ilvl="7" w:tplc="34090003" w:tentative="1">
      <w:start w:val="1"/>
      <w:numFmt w:val="bullet"/>
      <w:lvlText w:val="o"/>
      <w:lvlJc w:val="left"/>
      <w:pPr>
        <w:ind w:left="5985" w:hanging="360"/>
      </w:pPr>
      <w:rPr>
        <w:rFonts w:ascii="Courier New" w:hAnsi="Courier New" w:cs="Courier New" w:hint="default"/>
      </w:rPr>
    </w:lvl>
    <w:lvl w:ilvl="8" w:tplc="34090005" w:tentative="1">
      <w:start w:val="1"/>
      <w:numFmt w:val="bullet"/>
      <w:lvlText w:val=""/>
      <w:lvlJc w:val="left"/>
      <w:pPr>
        <w:ind w:left="6705" w:hanging="360"/>
      </w:pPr>
      <w:rPr>
        <w:rFonts w:ascii="Wingdings" w:hAnsi="Wingdings" w:hint="default"/>
      </w:rPr>
    </w:lvl>
  </w:abstractNum>
  <w:abstractNum w:abstractNumId="13" w15:restartNumberingAfterBreak="0">
    <w:nsid w:val="7AE204C4"/>
    <w:multiLevelType w:val="hybridMultilevel"/>
    <w:tmpl w:val="95FA14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7F7E596B"/>
    <w:multiLevelType w:val="hybridMultilevel"/>
    <w:tmpl w:val="5CEA0028"/>
    <w:lvl w:ilvl="0" w:tplc="54DC0D00">
      <w:start w:val="1"/>
      <w:numFmt w:val="decimal"/>
      <w:lvlText w:val="%1."/>
      <w:lvlJc w:val="left"/>
      <w:pPr>
        <w:tabs>
          <w:tab w:val="num" w:pos="360"/>
        </w:tabs>
        <w:ind w:left="0" w:firstLine="0"/>
      </w:pPr>
      <w:rPr>
        <w:rFonts w:hint="default"/>
      </w:rPr>
    </w:lvl>
    <w:lvl w:ilvl="1" w:tplc="2A8A7C5E" w:tentative="1">
      <w:start w:val="1"/>
      <w:numFmt w:val="lowerLetter"/>
      <w:lvlText w:val="%2."/>
      <w:lvlJc w:val="left"/>
      <w:pPr>
        <w:tabs>
          <w:tab w:val="num" w:pos="1440"/>
        </w:tabs>
        <w:ind w:left="1440" w:hanging="360"/>
      </w:pPr>
    </w:lvl>
    <w:lvl w:ilvl="2" w:tplc="910AD998" w:tentative="1">
      <w:start w:val="1"/>
      <w:numFmt w:val="lowerRoman"/>
      <w:lvlText w:val="%3."/>
      <w:lvlJc w:val="right"/>
      <w:pPr>
        <w:tabs>
          <w:tab w:val="num" w:pos="2160"/>
        </w:tabs>
        <w:ind w:left="2160" w:hanging="180"/>
      </w:pPr>
    </w:lvl>
    <w:lvl w:ilvl="3" w:tplc="3B245D92" w:tentative="1">
      <w:start w:val="1"/>
      <w:numFmt w:val="decimal"/>
      <w:lvlText w:val="%4."/>
      <w:lvlJc w:val="left"/>
      <w:pPr>
        <w:tabs>
          <w:tab w:val="num" w:pos="2880"/>
        </w:tabs>
        <w:ind w:left="2880" w:hanging="360"/>
      </w:pPr>
    </w:lvl>
    <w:lvl w:ilvl="4" w:tplc="447CBEF0" w:tentative="1">
      <w:start w:val="1"/>
      <w:numFmt w:val="lowerLetter"/>
      <w:lvlText w:val="%5."/>
      <w:lvlJc w:val="left"/>
      <w:pPr>
        <w:tabs>
          <w:tab w:val="num" w:pos="3600"/>
        </w:tabs>
        <w:ind w:left="3600" w:hanging="360"/>
      </w:pPr>
    </w:lvl>
    <w:lvl w:ilvl="5" w:tplc="75F489D2" w:tentative="1">
      <w:start w:val="1"/>
      <w:numFmt w:val="lowerRoman"/>
      <w:lvlText w:val="%6."/>
      <w:lvlJc w:val="right"/>
      <w:pPr>
        <w:tabs>
          <w:tab w:val="num" w:pos="4320"/>
        </w:tabs>
        <w:ind w:left="4320" w:hanging="180"/>
      </w:pPr>
    </w:lvl>
    <w:lvl w:ilvl="6" w:tplc="D9AC257A" w:tentative="1">
      <w:start w:val="1"/>
      <w:numFmt w:val="decimal"/>
      <w:lvlText w:val="%7."/>
      <w:lvlJc w:val="left"/>
      <w:pPr>
        <w:tabs>
          <w:tab w:val="num" w:pos="5040"/>
        </w:tabs>
        <w:ind w:left="5040" w:hanging="360"/>
      </w:pPr>
    </w:lvl>
    <w:lvl w:ilvl="7" w:tplc="322AC80C" w:tentative="1">
      <w:start w:val="1"/>
      <w:numFmt w:val="lowerLetter"/>
      <w:lvlText w:val="%8."/>
      <w:lvlJc w:val="left"/>
      <w:pPr>
        <w:tabs>
          <w:tab w:val="num" w:pos="5760"/>
        </w:tabs>
        <w:ind w:left="5760" w:hanging="360"/>
      </w:pPr>
    </w:lvl>
    <w:lvl w:ilvl="8" w:tplc="0D62D128" w:tentative="1">
      <w:start w:val="1"/>
      <w:numFmt w:val="lowerRoman"/>
      <w:lvlText w:val="%9."/>
      <w:lvlJc w:val="right"/>
      <w:pPr>
        <w:tabs>
          <w:tab w:val="num" w:pos="6480"/>
        </w:tabs>
        <w:ind w:left="6480" w:hanging="180"/>
      </w:pPr>
    </w:lvl>
  </w:abstractNum>
  <w:abstractNum w:abstractNumId="15" w15:restartNumberingAfterBreak="0">
    <w:nsid w:val="7F9966D8"/>
    <w:multiLevelType w:val="hybridMultilevel"/>
    <w:tmpl w:val="54B8699E"/>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2"/>
  </w:num>
  <w:num w:numId="4">
    <w:abstractNumId w:val="14"/>
  </w:num>
  <w:num w:numId="5">
    <w:abstractNumId w:val="5"/>
  </w:num>
  <w:num w:numId="6">
    <w:abstractNumId w:val="10"/>
  </w:num>
  <w:num w:numId="7">
    <w:abstractNumId w:val="13"/>
  </w:num>
  <w:num w:numId="8">
    <w:abstractNumId w:val="9"/>
  </w:num>
  <w:num w:numId="9">
    <w:abstractNumId w:val="11"/>
  </w:num>
  <w:num w:numId="10">
    <w:abstractNumId w:val="1"/>
  </w:num>
  <w:num w:numId="11">
    <w:abstractNumId w:val="15"/>
  </w:num>
  <w:num w:numId="12">
    <w:abstractNumId w:val="8"/>
  </w:num>
  <w:num w:numId="13">
    <w:abstractNumId w:val="7"/>
  </w:num>
  <w:num w:numId="14">
    <w:abstractNumId w:val="3"/>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591"/>
    <w:rsid w:val="000066E2"/>
    <w:rsid w:val="00013839"/>
    <w:rsid w:val="00013D0A"/>
    <w:rsid w:val="00020753"/>
    <w:rsid w:val="000218AC"/>
    <w:rsid w:val="00032638"/>
    <w:rsid w:val="000554AE"/>
    <w:rsid w:val="00076D1A"/>
    <w:rsid w:val="00081A71"/>
    <w:rsid w:val="00081C50"/>
    <w:rsid w:val="0008544F"/>
    <w:rsid w:val="000A5253"/>
    <w:rsid w:val="000C7914"/>
    <w:rsid w:val="000D6907"/>
    <w:rsid w:val="000E76D7"/>
    <w:rsid w:val="001002AE"/>
    <w:rsid w:val="00127EAA"/>
    <w:rsid w:val="00131E9F"/>
    <w:rsid w:val="001470DD"/>
    <w:rsid w:val="001601B1"/>
    <w:rsid w:val="001604CD"/>
    <w:rsid w:val="00173CB7"/>
    <w:rsid w:val="001A1A99"/>
    <w:rsid w:val="001A1FA9"/>
    <w:rsid w:val="001A32EE"/>
    <w:rsid w:val="001B6BDC"/>
    <w:rsid w:val="001B6F45"/>
    <w:rsid w:val="001B7436"/>
    <w:rsid w:val="001F7442"/>
    <w:rsid w:val="00226D62"/>
    <w:rsid w:val="002307F9"/>
    <w:rsid w:val="002327C5"/>
    <w:rsid w:val="0023386A"/>
    <w:rsid w:val="00245E75"/>
    <w:rsid w:val="0026162C"/>
    <w:rsid w:val="00262DE9"/>
    <w:rsid w:val="00270228"/>
    <w:rsid w:val="0027560F"/>
    <w:rsid w:val="00282B73"/>
    <w:rsid w:val="00292CE7"/>
    <w:rsid w:val="002A2B56"/>
    <w:rsid w:val="002B1275"/>
    <w:rsid w:val="002B56AA"/>
    <w:rsid w:val="002E13F4"/>
    <w:rsid w:val="002E4349"/>
    <w:rsid w:val="003015F6"/>
    <w:rsid w:val="00303E3A"/>
    <w:rsid w:val="003205A8"/>
    <w:rsid w:val="00333C64"/>
    <w:rsid w:val="0034160F"/>
    <w:rsid w:val="003571DE"/>
    <w:rsid w:val="003636EA"/>
    <w:rsid w:val="00366443"/>
    <w:rsid w:val="00376354"/>
    <w:rsid w:val="00390361"/>
    <w:rsid w:val="003B1F51"/>
    <w:rsid w:val="003C02F6"/>
    <w:rsid w:val="003E1DF9"/>
    <w:rsid w:val="003E44C9"/>
    <w:rsid w:val="00413BEB"/>
    <w:rsid w:val="0042292E"/>
    <w:rsid w:val="00435FE8"/>
    <w:rsid w:val="00436C21"/>
    <w:rsid w:val="00464BC8"/>
    <w:rsid w:val="00486B78"/>
    <w:rsid w:val="00486F3B"/>
    <w:rsid w:val="004921D9"/>
    <w:rsid w:val="0049408A"/>
    <w:rsid w:val="004A41DC"/>
    <w:rsid w:val="004C3622"/>
    <w:rsid w:val="004D33EB"/>
    <w:rsid w:val="004D6624"/>
    <w:rsid w:val="00507213"/>
    <w:rsid w:val="00510593"/>
    <w:rsid w:val="00510732"/>
    <w:rsid w:val="00510B4F"/>
    <w:rsid w:val="00514FD7"/>
    <w:rsid w:val="00520E41"/>
    <w:rsid w:val="0052720C"/>
    <w:rsid w:val="005471CD"/>
    <w:rsid w:val="005542A6"/>
    <w:rsid w:val="00563C1C"/>
    <w:rsid w:val="00566425"/>
    <w:rsid w:val="00567787"/>
    <w:rsid w:val="00580182"/>
    <w:rsid w:val="00590A2F"/>
    <w:rsid w:val="00591233"/>
    <w:rsid w:val="005A4D14"/>
    <w:rsid w:val="005B4AE7"/>
    <w:rsid w:val="005B6D79"/>
    <w:rsid w:val="005C51E1"/>
    <w:rsid w:val="005D79D0"/>
    <w:rsid w:val="005E3B80"/>
    <w:rsid w:val="005F28B4"/>
    <w:rsid w:val="005F2DF6"/>
    <w:rsid w:val="0060094C"/>
    <w:rsid w:val="00620011"/>
    <w:rsid w:val="00631855"/>
    <w:rsid w:val="00634B7B"/>
    <w:rsid w:val="00635E10"/>
    <w:rsid w:val="00641A13"/>
    <w:rsid w:val="006441B6"/>
    <w:rsid w:val="006512D0"/>
    <w:rsid w:val="00652924"/>
    <w:rsid w:val="006665CF"/>
    <w:rsid w:val="006700DC"/>
    <w:rsid w:val="00670D28"/>
    <w:rsid w:val="006774F2"/>
    <w:rsid w:val="006801C2"/>
    <w:rsid w:val="006919B0"/>
    <w:rsid w:val="00694C49"/>
    <w:rsid w:val="006A52AE"/>
    <w:rsid w:val="006B4968"/>
    <w:rsid w:val="006C381D"/>
    <w:rsid w:val="006C7DAE"/>
    <w:rsid w:val="006D34A1"/>
    <w:rsid w:val="006E05AC"/>
    <w:rsid w:val="006E5820"/>
    <w:rsid w:val="006F1DB3"/>
    <w:rsid w:val="006F30B0"/>
    <w:rsid w:val="00707FE2"/>
    <w:rsid w:val="0071638A"/>
    <w:rsid w:val="0072194B"/>
    <w:rsid w:val="007247D0"/>
    <w:rsid w:val="00730EE3"/>
    <w:rsid w:val="00746C4E"/>
    <w:rsid w:val="007743FA"/>
    <w:rsid w:val="007A7CD3"/>
    <w:rsid w:val="007C5C9C"/>
    <w:rsid w:val="007D0591"/>
    <w:rsid w:val="007E20E6"/>
    <w:rsid w:val="007F3F06"/>
    <w:rsid w:val="007F61CF"/>
    <w:rsid w:val="007F7237"/>
    <w:rsid w:val="00802231"/>
    <w:rsid w:val="008119F2"/>
    <w:rsid w:val="00815AD5"/>
    <w:rsid w:val="00815F8A"/>
    <w:rsid w:val="00821180"/>
    <w:rsid w:val="008243C0"/>
    <w:rsid w:val="00834C6C"/>
    <w:rsid w:val="00842187"/>
    <w:rsid w:val="00842E98"/>
    <w:rsid w:val="00844A0E"/>
    <w:rsid w:val="00850378"/>
    <w:rsid w:val="00854EF1"/>
    <w:rsid w:val="0087387E"/>
    <w:rsid w:val="00885C79"/>
    <w:rsid w:val="008924CA"/>
    <w:rsid w:val="008A0B74"/>
    <w:rsid w:val="008A6B5B"/>
    <w:rsid w:val="008A7DA8"/>
    <w:rsid w:val="008C003F"/>
    <w:rsid w:val="008E5A34"/>
    <w:rsid w:val="008F5E33"/>
    <w:rsid w:val="008F6AC1"/>
    <w:rsid w:val="009057DC"/>
    <w:rsid w:val="009116B3"/>
    <w:rsid w:val="009428E3"/>
    <w:rsid w:val="00971323"/>
    <w:rsid w:val="0097191F"/>
    <w:rsid w:val="009813E6"/>
    <w:rsid w:val="009920DE"/>
    <w:rsid w:val="009A2E96"/>
    <w:rsid w:val="009A4164"/>
    <w:rsid w:val="009E0841"/>
    <w:rsid w:val="009E0AC9"/>
    <w:rsid w:val="009F7ECF"/>
    <w:rsid w:val="00A13B34"/>
    <w:rsid w:val="00A177CE"/>
    <w:rsid w:val="00A22A83"/>
    <w:rsid w:val="00A255FE"/>
    <w:rsid w:val="00A271F2"/>
    <w:rsid w:val="00A52B95"/>
    <w:rsid w:val="00A616A9"/>
    <w:rsid w:val="00A76B41"/>
    <w:rsid w:val="00A8406D"/>
    <w:rsid w:val="00A973FA"/>
    <w:rsid w:val="00AA04F2"/>
    <w:rsid w:val="00AA1F1D"/>
    <w:rsid w:val="00AA78B2"/>
    <w:rsid w:val="00AA7F2F"/>
    <w:rsid w:val="00AB07BB"/>
    <w:rsid w:val="00AB0B7D"/>
    <w:rsid w:val="00AB1CF5"/>
    <w:rsid w:val="00AB1FC0"/>
    <w:rsid w:val="00AB33DA"/>
    <w:rsid w:val="00AB3AAD"/>
    <w:rsid w:val="00AB5AFD"/>
    <w:rsid w:val="00AB5E18"/>
    <w:rsid w:val="00AC6316"/>
    <w:rsid w:val="00AE0A1F"/>
    <w:rsid w:val="00AE3990"/>
    <w:rsid w:val="00AE771B"/>
    <w:rsid w:val="00AE7CB1"/>
    <w:rsid w:val="00AF2E5F"/>
    <w:rsid w:val="00B00ECD"/>
    <w:rsid w:val="00B12799"/>
    <w:rsid w:val="00B153D0"/>
    <w:rsid w:val="00B16969"/>
    <w:rsid w:val="00B17E4D"/>
    <w:rsid w:val="00B206DA"/>
    <w:rsid w:val="00B246A8"/>
    <w:rsid w:val="00B25BD2"/>
    <w:rsid w:val="00B5738C"/>
    <w:rsid w:val="00B5779A"/>
    <w:rsid w:val="00B57DD6"/>
    <w:rsid w:val="00B64F76"/>
    <w:rsid w:val="00B73A09"/>
    <w:rsid w:val="00B91DC7"/>
    <w:rsid w:val="00BA1674"/>
    <w:rsid w:val="00BA1A1A"/>
    <w:rsid w:val="00BA2C81"/>
    <w:rsid w:val="00BA31A1"/>
    <w:rsid w:val="00BA6077"/>
    <w:rsid w:val="00BB0FC5"/>
    <w:rsid w:val="00BC72EF"/>
    <w:rsid w:val="00C03262"/>
    <w:rsid w:val="00C10F80"/>
    <w:rsid w:val="00C20272"/>
    <w:rsid w:val="00C205B5"/>
    <w:rsid w:val="00C2067A"/>
    <w:rsid w:val="00C224ED"/>
    <w:rsid w:val="00C26F60"/>
    <w:rsid w:val="00C342C6"/>
    <w:rsid w:val="00C34CC0"/>
    <w:rsid w:val="00C5175C"/>
    <w:rsid w:val="00C72B8D"/>
    <w:rsid w:val="00CA32CE"/>
    <w:rsid w:val="00CB5249"/>
    <w:rsid w:val="00CC05BC"/>
    <w:rsid w:val="00CD7B8B"/>
    <w:rsid w:val="00CE706E"/>
    <w:rsid w:val="00D01057"/>
    <w:rsid w:val="00D1657F"/>
    <w:rsid w:val="00D2596E"/>
    <w:rsid w:val="00D27401"/>
    <w:rsid w:val="00D36A5E"/>
    <w:rsid w:val="00D37AC5"/>
    <w:rsid w:val="00D44590"/>
    <w:rsid w:val="00D46F71"/>
    <w:rsid w:val="00D533A0"/>
    <w:rsid w:val="00D67CE0"/>
    <w:rsid w:val="00D87587"/>
    <w:rsid w:val="00D9058F"/>
    <w:rsid w:val="00D95289"/>
    <w:rsid w:val="00D95FF7"/>
    <w:rsid w:val="00DA10C3"/>
    <w:rsid w:val="00DB0018"/>
    <w:rsid w:val="00DB4B81"/>
    <w:rsid w:val="00DD5061"/>
    <w:rsid w:val="00DE06DE"/>
    <w:rsid w:val="00DE5753"/>
    <w:rsid w:val="00DE63F5"/>
    <w:rsid w:val="00E03DFC"/>
    <w:rsid w:val="00E06D03"/>
    <w:rsid w:val="00E11DD0"/>
    <w:rsid w:val="00E1361E"/>
    <w:rsid w:val="00E13935"/>
    <w:rsid w:val="00E2388A"/>
    <w:rsid w:val="00E257A0"/>
    <w:rsid w:val="00E25F08"/>
    <w:rsid w:val="00E304F6"/>
    <w:rsid w:val="00E30DE4"/>
    <w:rsid w:val="00E45A79"/>
    <w:rsid w:val="00E470CC"/>
    <w:rsid w:val="00E609FB"/>
    <w:rsid w:val="00E70B25"/>
    <w:rsid w:val="00E73752"/>
    <w:rsid w:val="00E7651B"/>
    <w:rsid w:val="00E80098"/>
    <w:rsid w:val="00E832AA"/>
    <w:rsid w:val="00E93BBC"/>
    <w:rsid w:val="00E96716"/>
    <w:rsid w:val="00EA1A38"/>
    <w:rsid w:val="00EB0725"/>
    <w:rsid w:val="00EB1AC8"/>
    <w:rsid w:val="00EB5BCC"/>
    <w:rsid w:val="00ED4894"/>
    <w:rsid w:val="00EF6F04"/>
    <w:rsid w:val="00F15337"/>
    <w:rsid w:val="00F253BC"/>
    <w:rsid w:val="00F35070"/>
    <w:rsid w:val="00F81B01"/>
    <w:rsid w:val="00F86016"/>
    <w:rsid w:val="00F87491"/>
    <w:rsid w:val="00FB4085"/>
    <w:rsid w:val="00FB4D96"/>
    <w:rsid w:val="00FC33E1"/>
    <w:rsid w:val="00FF46D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1EE68"/>
  <w15:docId w15:val="{E0DEEE0F-FED9-4B0A-ADD8-7FFC7AC4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59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0591"/>
    <w:pPr>
      <w:tabs>
        <w:tab w:val="center" w:pos="4680"/>
        <w:tab w:val="right" w:pos="9360"/>
      </w:tabs>
    </w:pPr>
  </w:style>
  <w:style w:type="character" w:customStyle="1" w:styleId="FooterChar">
    <w:name w:val="Footer Char"/>
    <w:basedOn w:val="DefaultParagraphFont"/>
    <w:link w:val="Footer"/>
    <w:uiPriority w:val="99"/>
    <w:rsid w:val="007D0591"/>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7D0591"/>
    <w:rPr>
      <w:sz w:val="20"/>
      <w:szCs w:val="20"/>
    </w:rPr>
  </w:style>
  <w:style w:type="character" w:customStyle="1" w:styleId="FootnoteTextChar">
    <w:name w:val="Footnote Text Char"/>
    <w:basedOn w:val="DefaultParagraphFont"/>
    <w:link w:val="FootnoteText"/>
    <w:semiHidden/>
    <w:rsid w:val="007D0591"/>
    <w:rPr>
      <w:rFonts w:ascii="Times New Roman" w:eastAsia="Times New Roman" w:hAnsi="Times New Roman" w:cs="Times New Roman"/>
      <w:sz w:val="20"/>
      <w:szCs w:val="20"/>
      <w:lang w:val="en-US"/>
    </w:rPr>
  </w:style>
  <w:style w:type="table" w:customStyle="1" w:styleId="TableGrid0">
    <w:name w:val="Table Grid_0"/>
    <w:basedOn w:val="TableNormal"/>
    <w:rsid w:val="007D059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0591"/>
    <w:pPr>
      <w:tabs>
        <w:tab w:val="center" w:pos="4680"/>
        <w:tab w:val="right" w:pos="9360"/>
      </w:tabs>
    </w:pPr>
  </w:style>
  <w:style w:type="character" w:customStyle="1" w:styleId="HeaderChar">
    <w:name w:val="Header Char"/>
    <w:basedOn w:val="DefaultParagraphFont"/>
    <w:link w:val="Header"/>
    <w:uiPriority w:val="99"/>
    <w:rsid w:val="007D059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20753"/>
    <w:pPr>
      <w:ind w:left="720"/>
      <w:contextualSpacing/>
    </w:pPr>
  </w:style>
  <w:style w:type="paragraph" w:styleId="BalloonText">
    <w:name w:val="Balloon Text"/>
    <w:basedOn w:val="Normal"/>
    <w:link w:val="BalloonTextChar"/>
    <w:uiPriority w:val="99"/>
    <w:semiHidden/>
    <w:unhideWhenUsed/>
    <w:rsid w:val="006441B6"/>
    <w:rPr>
      <w:rFonts w:ascii="Tahoma" w:hAnsi="Tahoma" w:cs="Tahoma"/>
      <w:sz w:val="16"/>
      <w:szCs w:val="16"/>
    </w:rPr>
  </w:style>
  <w:style w:type="character" w:customStyle="1" w:styleId="BalloonTextChar">
    <w:name w:val="Balloon Text Char"/>
    <w:basedOn w:val="DefaultParagraphFont"/>
    <w:link w:val="BalloonText"/>
    <w:uiPriority w:val="99"/>
    <w:semiHidden/>
    <w:rsid w:val="006441B6"/>
    <w:rPr>
      <w:rFonts w:ascii="Tahoma" w:eastAsia="Times New Roman" w:hAnsi="Tahoma" w:cs="Tahoma"/>
      <w:sz w:val="16"/>
      <w:szCs w:val="16"/>
      <w:lang w:val="en-US"/>
    </w:rPr>
  </w:style>
  <w:style w:type="paragraph" w:styleId="Revision">
    <w:name w:val="Revision"/>
    <w:hidden/>
    <w:uiPriority w:val="99"/>
    <w:semiHidden/>
    <w:rsid w:val="001A1FA9"/>
    <w:pPr>
      <w:spacing w:after="0"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1B6B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6BDC"/>
    <w:rPr>
      <w:rFonts w:asciiTheme="majorHAnsi" w:eastAsiaTheme="majorEastAsia" w:hAnsiTheme="majorHAnsi" w:cstheme="majorBidi"/>
      <w:spacing w:val="-10"/>
      <w:kern w:val="28"/>
      <w:sz w:val="56"/>
      <w:szCs w:val="56"/>
      <w:lang w:val="en-US"/>
    </w:rPr>
  </w:style>
  <w:style w:type="paragraph" w:styleId="NoSpacing">
    <w:name w:val="No Spacing"/>
    <w:uiPriority w:val="1"/>
    <w:qFormat/>
    <w:rsid w:val="001B6BD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9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0FF3A-D542-4855-A0BA-E2EE5505A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8</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c:creator>
  <cp:lastModifiedBy>Joly Navales</cp:lastModifiedBy>
  <cp:revision>99</cp:revision>
  <cp:lastPrinted>2021-02-02T03:27:00Z</cp:lastPrinted>
  <dcterms:created xsi:type="dcterms:W3CDTF">2022-01-27T10:26:00Z</dcterms:created>
  <dcterms:modified xsi:type="dcterms:W3CDTF">2022-04-01T06:51:00Z</dcterms:modified>
</cp:coreProperties>
</file>