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72" w:rsidRPr="00D77A72" w:rsidRDefault="0082717F" w:rsidP="00D77A72">
      <w:pPr>
        <w:spacing w:after="0" w:line="240" w:lineRule="auto"/>
        <w:jc w:val="center"/>
        <w:rPr>
          <w:rFonts w:ascii="Arial" w:hAnsi="Arial" w:cs="Arial"/>
          <w:b/>
          <w:bCs/>
          <w:sz w:val="28"/>
          <w:szCs w:val="28"/>
        </w:rPr>
      </w:pPr>
      <w:r w:rsidRPr="00D77A72">
        <w:rPr>
          <w:rFonts w:ascii="Arial" w:hAnsi="Arial" w:cs="Arial"/>
          <w:b/>
          <w:bCs/>
          <w:sz w:val="28"/>
          <w:szCs w:val="28"/>
        </w:rPr>
        <w:t xml:space="preserve">TECHNICAL </w:t>
      </w:r>
      <w:r w:rsidR="00D77A72" w:rsidRPr="00D77A72">
        <w:rPr>
          <w:rFonts w:ascii="Arial" w:hAnsi="Arial" w:cs="Arial"/>
          <w:b/>
          <w:bCs/>
          <w:sz w:val="28"/>
          <w:szCs w:val="28"/>
        </w:rPr>
        <w:t>NOTE</w:t>
      </w:r>
    </w:p>
    <w:p w:rsidR="00D77A72" w:rsidRDefault="00D77A72" w:rsidP="00D77A72">
      <w:pPr>
        <w:spacing w:after="0" w:line="240" w:lineRule="auto"/>
        <w:jc w:val="center"/>
        <w:rPr>
          <w:rFonts w:ascii="Arial" w:hAnsi="Arial" w:cs="Arial"/>
          <w:b/>
          <w:bCs/>
        </w:rPr>
      </w:pPr>
    </w:p>
    <w:p w:rsidR="00D77A72" w:rsidRPr="00D77A72" w:rsidRDefault="00D77A72" w:rsidP="00D77A72">
      <w:pPr>
        <w:spacing w:after="0" w:line="240" w:lineRule="auto"/>
        <w:jc w:val="center"/>
        <w:rPr>
          <w:rFonts w:ascii="Arial" w:hAnsi="Arial" w:cs="Arial"/>
          <w:b/>
        </w:rPr>
      </w:pPr>
      <w:r w:rsidRPr="00D77A72">
        <w:rPr>
          <w:rFonts w:ascii="Arial" w:hAnsi="Arial" w:cs="Arial"/>
          <w:b/>
          <w:bCs/>
        </w:rPr>
        <w:t>PSA</w:t>
      </w:r>
      <w:r w:rsidR="0082717F" w:rsidRPr="00D77A72">
        <w:rPr>
          <w:rFonts w:ascii="Arial" w:hAnsi="Arial" w:cs="Arial"/>
          <w:b/>
        </w:rPr>
        <w:t xml:space="preserve"> IMPLEMENTATION OF IRIS SOFTWARE: UNDERSTANDING CODING AND PROCESS IMPROVEMENTS</w:t>
      </w:r>
    </w:p>
    <w:p w:rsidR="00D77A72" w:rsidRDefault="00BE0842" w:rsidP="00D77A72">
      <w:pPr>
        <w:spacing w:after="0" w:line="240" w:lineRule="auto"/>
        <w:jc w:val="both"/>
        <w:rPr>
          <w:rFonts w:ascii="Arial" w:hAnsi="Arial" w:cs="Arial"/>
        </w:rPr>
      </w:pPr>
      <w:r w:rsidRPr="00D77A72">
        <w:rPr>
          <w:rFonts w:ascii="Arial" w:hAnsi="Arial" w:cs="Arial"/>
        </w:rPr>
        <w:br/>
      </w:r>
      <w:r w:rsidR="0082717F" w:rsidRPr="00D77A72">
        <w:rPr>
          <w:rFonts w:ascii="Arial" w:hAnsi="Arial" w:cs="Arial"/>
        </w:rPr>
        <w:t>In 2017 the Philippines Statistical Authority (PSA) implemented Iris, an automated software program which assigns codes from the International Classification of Diseases 10</w:t>
      </w:r>
      <w:r w:rsidR="0082717F" w:rsidRPr="00D77A72">
        <w:rPr>
          <w:rFonts w:ascii="Arial" w:hAnsi="Arial" w:cs="Arial"/>
          <w:vertAlign w:val="superscript"/>
        </w:rPr>
        <w:t>th</w:t>
      </w:r>
      <w:r w:rsidR="0082717F" w:rsidRPr="00D77A72">
        <w:rPr>
          <w:rFonts w:ascii="Arial" w:hAnsi="Arial" w:cs="Arial"/>
        </w:rPr>
        <w:t xml:space="preserve"> Revision (ICD-10) to death records, and assists in the selection of an underlying cause of death. </w:t>
      </w:r>
      <w:r w:rsidR="00623C9F" w:rsidRPr="00D77A72">
        <w:rPr>
          <w:rFonts w:ascii="Arial" w:hAnsi="Arial" w:cs="Arial"/>
        </w:rPr>
        <w:t>This replaces the previous process where mortality coding rules were applied manually.</w:t>
      </w:r>
    </w:p>
    <w:p w:rsidR="00623C9F" w:rsidRPr="00D77A72" w:rsidRDefault="00623C9F" w:rsidP="00D77A72">
      <w:pPr>
        <w:spacing w:after="0" w:line="240" w:lineRule="auto"/>
        <w:jc w:val="both"/>
        <w:rPr>
          <w:rFonts w:ascii="Arial" w:hAnsi="Arial" w:cs="Arial"/>
        </w:rPr>
      </w:pPr>
      <w:r w:rsidRPr="00D77A72">
        <w:rPr>
          <w:rFonts w:ascii="Arial" w:hAnsi="Arial" w:cs="Arial"/>
        </w:rPr>
        <w:t xml:space="preserve"> </w:t>
      </w:r>
    </w:p>
    <w:p w:rsidR="00623C9F" w:rsidRDefault="00623C9F" w:rsidP="00D77A72">
      <w:pPr>
        <w:spacing w:after="0" w:line="240" w:lineRule="auto"/>
        <w:jc w:val="both"/>
        <w:rPr>
          <w:rFonts w:ascii="Arial" w:hAnsi="Arial" w:cs="Arial"/>
        </w:rPr>
      </w:pPr>
      <w:r w:rsidRPr="00D77A72">
        <w:rPr>
          <w:rFonts w:ascii="Arial" w:hAnsi="Arial" w:cs="Arial"/>
        </w:rPr>
        <w:t>The implementation of Iris has enabled the PSA to update mortality coding processes and mortality statistical outputs, bringing the coding of Philippines mortality data up to date with international best practice.</w:t>
      </w:r>
    </w:p>
    <w:p w:rsidR="00D77A72" w:rsidRPr="00D77A72" w:rsidRDefault="00D77A72" w:rsidP="00D77A72">
      <w:pPr>
        <w:spacing w:after="0" w:line="240" w:lineRule="auto"/>
        <w:jc w:val="both"/>
        <w:rPr>
          <w:rFonts w:ascii="Arial" w:hAnsi="Arial" w:cs="Arial"/>
        </w:rPr>
      </w:pPr>
    </w:p>
    <w:p w:rsidR="00B60268" w:rsidRDefault="005979E5" w:rsidP="00D77A72">
      <w:pPr>
        <w:spacing w:after="0" w:line="240" w:lineRule="auto"/>
        <w:jc w:val="both"/>
        <w:rPr>
          <w:rFonts w:ascii="Arial" w:hAnsi="Arial" w:cs="Arial"/>
        </w:rPr>
      </w:pPr>
      <w:r w:rsidRPr="00D77A72">
        <w:rPr>
          <w:rFonts w:ascii="Arial" w:hAnsi="Arial" w:cs="Arial"/>
        </w:rPr>
        <w:t xml:space="preserve">The Iris implementation project is part of a large scale initiative the Government of Philippines has undertaken with the Bloomberg Philanthropies Data for Health/Vital Strategies initiative to improve civil registration and vital statistics in the Philippines. </w:t>
      </w:r>
      <w:r w:rsidR="00455415" w:rsidRPr="00D77A72">
        <w:rPr>
          <w:rFonts w:ascii="Arial" w:hAnsi="Arial" w:cs="Arial"/>
        </w:rPr>
        <w:t xml:space="preserve">As part of this project a number of initiatives have been undertaken which relate directly to death certification, registration and </w:t>
      </w:r>
      <w:r w:rsidR="00C203F8" w:rsidRPr="00D77A72">
        <w:rPr>
          <w:rFonts w:ascii="Arial" w:hAnsi="Arial" w:cs="Arial"/>
        </w:rPr>
        <w:t xml:space="preserve">data analytics. These initiatives include: </w:t>
      </w:r>
    </w:p>
    <w:p w:rsidR="00D77A72" w:rsidRPr="00D77A72" w:rsidRDefault="00D77A72" w:rsidP="00D77A72">
      <w:pPr>
        <w:spacing w:after="0" w:line="240" w:lineRule="auto"/>
        <w:jc w:val="both"/>
        <w:rPr>
          <w:rFonts w:ascii="Arial" w:hAnsi="Arial" w:cs="Arial"/>
        </w:rPr>
      </w:pPr>
    </w:p>
    <w:p w:rsidR="00C203F8" w:rsidRPr="00D77A72" w:rsidRDefault="00C203F8" w:rsidP="00D77A72">
      <w:pPr>
        <w:pStyle w:val="ListParagraph"/>
        <w:numPr>
          <w:ilvl w:val="0"/>
          <w:numId w:val="1"/>
        </w:numPr>
        <w:spacing w:after="0" w:line="240" w:lineRule="auto"/>
        <w:jc w:val="both"/>
        <w:rPr>
          <w:rFonts w:ascii="Arial" w:hAnsi="Arial" w:cs="Arial"/>
        </w:rPr>
      </w:pPr>
      <w:r w:rsidRPr="00D77A72">
        <w:rPr>
          <w:rFonts w:ascii="Arial" w:hAnsi="Arial" w:cs="Arial"/>
        </w:rPr>
        <w:t>Courses in medical certification for doctors across major hospitals in the Philippines;</w:t>
      </w:r>
    </w:p>
    <w:p w:rsidR="00C203F8" w:rsidRPr="00D77A72" w:rsidRDefault="00C203F8" w:rsidP="00D77A72">
      <w:pPr>
        <w:pStyle w:val="ListParagraph"/>
        <w:numPr>
          <w:ilvl w:val="0"/>
          <w:numId w:val="1"/>
        </w:numPr>
        <w:spacing w:after="0" w:line="240" w:lineRule="auto"/>
        <w:jc w:val="both"/>
        <w:rPr>
          <w:rFonts w:ascii="Arial" w:hAnsi="Arial" w:cs="Arial"/>
        </w:rPr>
      </w:pPr>
      <w:r w:rsidRPr="00D77A72">
        <w:rPr>
          <w:rFonts w:ascii="Arial" w:hAnsi="Arial" w:cs="Arial"/>
        </w:rPr>
        <w:t>Campaigns to improve death registration rates;</w:t>
      </w:r>
    </w:p>
    <w:p w:rsidR="00C203F8" w:rsidRPr="00D77A72" w:rsidRDefault="00C203F8" w:rsidP="00D77A72">
      <w:pPr>
        <w:pStyle w:val="ListParagraph"/>
        <w:numPr>
          <w:ilvl w:val="0"/>
          <w:numId w:val="1"/>
        </w:numPr>
        <w:spacing w:after="0" w:line="240" w:lineRule="auto"/>
        <w:jc w:val="both"/>
        <w:rPr>
          <w:rFonts w:ascii="Arial" w:hAnsi="Arial" w:cs="Arial"/>
        </w:rPr>
      </w:pPr>
      <w:r w:rsidRPr="00D77A72">
        <w:rPr>
          <w:rFonts w:ascii="Arial" w:hAnsi="Arial" w:cs="Arial"/>
        </w:rPr>
        <w:t xml:space="preserve">Training in medical certification for cause of death coders and data analysts; and </w:t>
      </w:r>
    </w:p>
    <w:p w:rsidR="006C446E" w:rsidRDefault="00C203F8" w:rsidP="00D77A72">
      <w:pPr>
        <w:pStyle w:val="ListParagraph"/>
        <w:numPr>
          <w:ilvl w:val="0"/>
          <w:numId w:val="1"/>
        </w:numPr>
        <w:spacing w:after="0" w:line="240" w:lineRule="auto"/>
        <w:jc w:val="both"/>
        <w:rPr>
          <w:rFonts w:ascii="Arial" w:hAnsi="Arial" w:cs="Arial"/>
        </w:rPr>
      </w:pPr>
      <w:r w:rsidRPr="00D77A72">
        <w:rPr>
          <w:rFonts w:ascii="Arial" w:hAnsi="Arial" w:cs="Arial"/>
        </w:rPr>
        <w:t xml:space="preserve">Training in ICD-10 coding rules as governed by the World Health Organization.  </w:t>
      </w:r>
    </w:p>
    <w:p w:rsidR="00D77A72" w:rsidRPr="00D77A72" w:rsidRDefault="00D77A72" w:rsidP="00D77A72">
      <w:pPr>
        <w:pStyle w:val="ListParagraph"/>
        <w:spacing w:after="0" w:line="240" w:lineRule="auto"/>
        <w:jc w:val="both"/>
        <w:rPr>
          <w:rFonts w:ascii="Arial" w:hAnsi="Arial" w:cs="Arial"/>
        </w:rPr>
      </w:pPr>
    </w:p>
    <w:p w:rsidR="00E607C4" w:rsidRDefault="00E607C4" w:rsidP="00D77A72">
      <w:pPr>
        <w:spacing w:after="0" w:line="240" w:lineRule="auto"/>
        <w:jc w:val="both"/>
        <w:rPr>
          <w:rFonts w:ascii="Arial" w:hAnsi="Arial" w:cs="Arial"/>
        </w:rPr>
      </w:pPr>
      <w:r w:rsidRPr="00D77A72">
        <w:rPr>
          <w:rFonts w:ascii="Arial" w:hAnsi="Arial" w:cs="Arial"/>
        </w:rPr>
        <w:t>T</w:t>
      </w:r>
      <w:r w:rsidR="0082717F" w:rsidRPr="00D77A72">
        <w:rPr>
          <w:rFonts w:ascii="Arial" w:hAnsi="Arial" w:cs="Arial"/>
        </w:rPr>
        <w:t xml:space="preserve">he move to Iris, </w:t>
      </w:r>
      <w:r w:rsidR="006C446E" w:rsidRPr="00D77A72">
        <w:rPr>
          <w:rFonts w:ascii="Arial" w:hAnsi="Arial" w:cs="Arial"/>
        </w:rPr>
        <w:t>alongside the additional CRVS initiatives being undertaken in the Philippines</w:t>
      </w:r>
      <w:r w:rsidR="0082717F" w:rsidRPr="00D77A72">
        <w:rPr>
          <w:rFonts w:ascii="Arial" w:hAnsi="Arial" w:cs="Arial"/>
        </w:rPr>
        <w:t xml:space="preserve"> all have the potential to impact statistical outputs. It should be noted that updates applied to the ICD-10 are regul</w:t>
      </w:r>
      <w:r w:rsidR="006C446E" w:rsidRPr="00D77A72">
        <w:rPr>
          <w:rFonts w:ascii="Arial" w:hAnsi="Arial" w:cs="Arial"/>
        </w:rPr>
        <w:t>ated by the World Health Organiz</w:t>
      </w:r>
      <w:r w:rsidR="0082717F" w:rsidRPr="00D77A72">
        <w:rPr>
          <w:rFonts w:ascii="Arial" w:hAnsi="Arial" w:cs="Arial"/>
        </w:rPr>
        <w:t>ation (WHO) and are adopted only where they enhance accuracy or reflect improved medical understanding. To that end the changes in this issue will impro</w:t>
      </w:r>
      <w:r w:rsidR="006C446E" w:rsidRPr="00D77A72">
        <w:rPr>
          <w:rFonts w:ascii="Arial" w:hAnsi="Arial" w:cs="Arial"/>
        </w:rPr>
        <w:t>ve the quality of the Philippines’</w:t>
      </w:r>
      <w:r w:rsidR="0082717F" w:rsidRPr="00D77A72">
        <w:rPr>
          <w:rFonts w:ascii="Arial" w:hAnsi="Arial" w:cs="Arial"/>
        </w:rPr>
        <w:t xml:space="preserve"> mortality dataset.</w:t>
      </w:r>
    </w:p>
    <w:p w:rsidR="00D77A72" w:rsidRPr="00D77A72" w:rsidRDefault="00D77A72" w:rsidP="00D77A72">
      <w:pPr>
        <w:spacing w:after="0" w:line="240" w:lineRule="auto"/>
        <w:jc w:val="both"/>
        <w:rPr>
          <w:rFonts w:ascii="Arial" w:hAnsi="Arial" w:cs="Arial"/>
        </w:rPr>
      </w:pPr>
    </w:p>
    <w:p w:rsidR="005A4375" w:rsidRDefault="0082717F" w:rsidP="00D77A72">
      <w:pPr>
        <w:spacing w:after="0" w:line="240" w:lineRule="auto"/>
        <w:jc w:val="both"/>
        <w:rPr>
          <w:rFonts w:ascii="Arial" w:hAnsi="Arial" w:cs="Arial"/>
        </w:rPr>
      </w:pPr>
      <w:r w:rsidRPr="00D77A72">
        <w:rPr>
          <w:rFonts w:ascii="Arial" w:hAnsi="Arial" w:cs="Arial"/>
        </w:rPr>
        <w:t xml:space="preserve">The purpose of this Technical Note is to </w:t>
      </w:r>
      <w:r w:rsidRPr="003031E0">
        <w:rPr>
          <w:rFonts w:ascii="Arial" w:hAnsi="Arial" w:cs="Arial"/>
        </w:rPr>
        <w:t>provide a summary of changes</w:t>
      </w:r>
      <w:r w:rsidRPr="00D77A72">
        <w:rPr>
          <w:rFonts w:ascii="Arial" w:hAnsi="Arial" w:cs="Arial"/>
        </w:rPr>
        <w:t xml:space="preserve"> that have occurred as a result of software and coding updates. This technical note provides a resource for data users to understand where changes have occurred within the dataset and the impact of those changes moving forward.</w:t>
      </w:r>
    </w:p>
    <w:p w:rsidR="005F64D2" w:rsidRDefault="005F64D2" w:rsidP="00D77A72">
      <w:pPr>
        <w:spacing w:after="0" w:line="240" w:lineRule="auto"/>
        <w:jc w:val="both"/>
        <w:rPr>
          <w:rFonts w:ascii="Arial" w:hAnsi="Arial" w:cs="Arial"/>
        </w:rPr>
      </w:pPr>
    </w:p>
    <w:p w:rsidR="005F64D2" w:rsidRPr="00D77A72" w:rsidRDefault="005F64D2" w:rsidP="00D77A72">
      <w:pPr>
        <w:spacing w:after="0" w:line="240" w:lineRule="auto"/>
        <w:jc w:val="both"/>
        <w:rPr>
          <w:rFonts w:ascii="Arial" w:hAnsi="Arial" w:cs="Arial"/>
        </w:rPr>
      </w:pPr>
    </w:p>
    <w:p w:rsidR="0043777D" w:rsidRDefault="005A4375" w:rsidP="00D77A72">
      <w:pPr>
        <w:spacing w:after="0" w:line="240" w:lineRule="auto"/>
        <w:jc w:val="both"/>
        <w:rPr>
          <w:rFonts w:ascii="Arial" w:hAnsi="Arial" w:cs="Arial"/>
          <w:b/>
          <w:bCs/>
        </w:rPr>
      </w:pPr>
      <w:r w:rsidRPr="00D77A72">
        <w:rPr>
          <w:rFonts w:ascii="Arial" w:hAnsi="Arial" w:cs="Arial"/>
          <w:b/>
          <w:bCs/>
        </w:rPr>
        <w:t>PSA INVESTIGATIONS INTO IRIS</w:t>
      </w:r>
      <w:bookmarkStart w:id="0" w:name="ABS%20INVESTIGATIONS%20INTO%20IRIS"/>
      <w:bookmarkEnd w:id="0"/>
    </w:p>
    <w:p w:rsidR="005F64D2" w:rsidRPr="00D77A72" w:rsidRDefault="005F64D2" w:rsidP="00D77A72">
      <w:pPr>
        <w:spacing w:after="0" w:line="240" w:lineRule="auto"/>
        <w:jc w:val="both"/>
        <w:rPr>
          <w:rFonts w:ascii="Arial" w:hAnsi="Arial" w:cs="Arial"/>
          <w:b/>
          <w:bCs/>
        </w:rPr>
      </w:pPr>
    </w:p>
    <w:p w:rsidR="005A4375" w:rsidRPr="00D77A72" w:rsidRDefault="00B14B07" w:rsidP="00D77A72">
      <w:pPr>
        <w:spacing w:after="0" w:line="240" w:lineRule="auto"/>
        <w:jc w:val="both"/>
        <w:rPr>
          <w:rFonts w:ascii="Arial" w:hAnsi="Arial" w:cs="Arial"/>
        </w:rPr>
      </w:pPr>
      <w:r w:rsidRPr="00D77A72">
        <w:rPr>
          <w:rFonts w:ascii="Arial" w:hAnsi="Arial" w:cs="Arial"/>
        </w:rPr>
        <w:t>PSA</w:t>
      </w:r>
      <w:r w:rsidR="005A4375" w:rsidRPr="00D77A72">
        <w:rPr>
          <w:rFonts w:ascii="Arial" w:hAnsi="Arial" w:cs="Arial"/>
        </w:rPr>
        <w:t xml:space="preserve"> investigations into Iri</w:t>
      </w:r>
      <w:r w:rsidRPr="00D77A72">
        <w:rPr>
          <w:rFonts w:ascii="Arial" w:hAnsi="Arial" w:cs="Arial"/>
        </w:rPr>
        <w:t>s were conducted throughout 2016 and 2017</w:t>
      </w:r>
      <w:r w:rsidR="005A4375" w:rsidRPr="00D77A72">
        <w:rPr>
          <w:rFonts w:ascii="Arial" w:hAnsi="Arial" w:cs="Arial"/>
        </w:rPr>
        <w:t>. A key element of these investigations was a dual coding exercise co</w:t>
      </w:r>
      <w:r w:rsidR="00C822F9" w:rsidRPr="00D77A72">
        <w:rPr>
          <w:rFonts w:ascii="Arial" w:hAnsi="Arial" w:cs="Arial"/>
        </w:rPr>
        <w:t>nducted where records were coded through Iris and manually</w:t>
      </w:r>
      <w:r w:rsidR="00A92D88" w:rsidRPr="00D77A72">
        <w:rPr>
          <w:rFonts w:ascii="Arial" w:hAnsi="Arial" w:cs="Arial"/>
        </w:rPr>
        <w:t>. Approximately 200,000 records from the 2016 and 2017</w:t>
      </w:r>
      <w:r w:rsidR="005A4375" w:rsidRPr="00D77A72">
        <w:rPr>
          <w:rFonts w:ascii="Arial" w:hAnsi="Arial" w:cs="Arial"/>
        </w:rPr>
        <w:t xml:space="preserve"> reference year were proce</w:t>
      </w:r>
      <w:r w:rsidR="00A92D88" w:rsidRPr="00D77A72">
        <w:rPr>
          <w:rFonts w:ascii="Arial" w:hAnsi="Arial" w:cs="Arial"/>
        </w:rPr>
        <w:t>ssed through both techniques (Iris and manual) with outputs being</w:t>
      </w:r>
      <w:r w:rsidR="005A4375" w:rsidRPr="00D77A72">
        <w:rPr>
          <w:rFonts w:ascii="Arial" w:hAnsi="Arial" w:cs="Arial"/>
        </w:rPr>
        <w:t xml:space="preserve"> analysed thoroughly. </w:t>
      </w:r>
      <w:r w:rsidR="00F557A7" w:rsidRPr="00D77A72">
        <w:rPr>
          <w:rFonts w:ascii="Arial" w:hAnsi="Arial" w:cs="Arial"/>
        </w:rPr>
        <w:t>Results showed</w:t>
      </w:r>
      <w:r w:rsidR="005A4375" w:rsidRPr="00D77A72">
        <w:rPr>
          <w:rFonts w:ascii="Arial" w:hAnsi="Arial" w:cs="Arial"/>
        </w:rPr>
        <w:t xml:space="preserve"> that Iris would provide a strong platform for future </w:t>
      </w:r>
      <w:proofErr w:type="spellStart"/>
      <w:r w:rsidR="005A4375" w:rsidRPr="00D77A72">
        <w:rPr>
          <w:rFonts w:ascii="Arial" w:hAnsi="Arial" w:cs="Arial"/>
        </w:rPr>
        <w:t>autocoding</w:t>
      </w:r>
      <w:proofErr w:type="spellEnd"/>
      <w:r w:rsidR="005A4375" w:rsidRPr="00D77A72">
        <w:rPr>
          <w:rFonts w:ascii="Arial" w:hAnsi="Arial" w:cs="Arial"/>
        </w:rPr>
        <w:t xml:space="preserve"> and enable best practice in mortality coding and statistical output to be sustained. The Iris software is language independent, and as such is being used extensively around the world. Updates made to ICD-10 by the WHO are rapidly implemented i</w:t>
      </w:r>
      <w:r w:rsidR="00535C3B" w:rsidRPr="00D77A72">
        <w:rPr>
          <w:rFonts w:ascii="Arial" w:hAnsi="Arial" w:cs="Arial"/>
        </w:rPr>
        <w:t xml:space="preserve">n Iris, meaning that </w:t>
      </w:r>
      <w:r w:rsidR="005A4375" w:rsidRPr="00D77A72">
        <w:rPr>
          <w:rFonts w:ascii="Arial" w:hAnsi="Arial" w:cs="Arial"/>
        </w:rPr>
        <w:t>cause of death coding practices</w:t>
      </w:r>
      <w:r w:rsidR="00535C3B" w:rsidRPr="00D77A72">
        <w:rPr>
          <w:rFonts w:ascii="Arial" w:hAnsi="Arial" w:cs="Arial"/>
        </w:rPr>
        <w:t xml:space="preserve"> and statistical outputs</w:t>
      </w:r>
      <w:r w:rsidR="005A4375" w:rsidRPr="00D77A72">
        <w:rPr>
          <w:rFonts w:ascii="Arial" w:hAnsi="Arial" w:cs="Arial"/>
        </w:rPr>
        <w:t xml:space="preserve"> will</w:t>
      </w:r>
      <w:r w:rsidR="00535C3B" w:rsidRPr="00D77A72">
        <w:rPr>
          <w:rFonts w:ascii="Arial" w:hAnsi="Arial" w:cs="Arial"/>
        </w:rPr>
        <w:t xml:space="preserve"> remain up to date</w:t>
      </w:r>
      <w:r w:rsidR="005A4375" w:rsidRPr="00D77A72">
        <w:rPr>
          <w:rFonts w:ascii="Arial" w:hAnsi="Arial" w:cs="Arial"/>
        </w:rPr>
        <w:t xml:space="preserve">. </w:t>
      </w:r>
    </w:p>
    <w:p w:rsidR="00BE0842" w:rsidRDefault="00BE0842" w:rsidP="00D77A72">
      <w:pPr>
        <w:spacing w:after="0" w:line="240" w:lineRule="auto"/>
        <w:jc w:val="both"/>
        <w:rPr>
          <w:rFonts w:ascii="Arial" w:hAnsi="Arial" w:cs="Arial"/>
          <w:b/>
        </w:rPr>
      </w:pPr>
    </w:p>
    <w:p w:rsidR="00DD68AA" w:rsidRDefault="00DD68AA" w:rsidP="00D77A72">
      <w:pPr>
        <w:spacing w:after="0" w:line="240" w:lineRule="auto"/>
        <w:jc w:val="both"/>
        <w:rPr>
          <w:rFonts w:ascii="Arial" w:hAnsi="Arial" w:cs="Arial"/>
          <w:b/>
        </w:rPr>
      </w:pPr>
    </w:p>
    <w:p w:rsidR="00DD68AA" w:rsidRDefault="00DD68AA" w:rsidP="00D77A72">
      <w:pPr>
        <w:spacing w:after="0" w:line="240" w:lineRule="auto"/>
        <w:jc w:val="both"/>
        <w:rPr>
          <w:rFonts w:ascii="Arial" w:hAnsi="Arial" w:cs="Arial"/>
          <w:b/>
        </w:rPr>
      </w:pPr>
    </w:p>
    <w:p w:rsidR="00DD68AA" w:rsidRDefault="00DD68AA" w:rsidP="00D77A72">
      <w:pPr>
        <w:spacing w:after="0" w:line="240" w:lineRule="auto"/>
        <w:jc w:val="both"/>
        <w:rPr>
          <w:rFonts w:ascii="Arial" w:hAnsi="Arial" w:cs="Arial"/>
          <w:b/>
        </w:rPr>
      </w:pPr>
    </w:p>
    <w:p w:rsidR="00DD68AA" w:rsidRPr="00D77A72" w:rsidRDefault="00DD68AA" w:rsidP="00D77A72">
      <w:pPr>
        <w:spacing w:after="0" w:line="240" w:lineRule="auto"/>
        <w:jc w:val="both"/>
        <w:rPr>
          <w:rFonts w:ascii="Arial" w:hAnsi="Arial" w:cs="Arial"/>
          <w:b/>
        </w:rPr>
      </w:pPr>
    </w:p>
    <w:p w:rsidR="006159F1" w:rsidRDefault="005C1C70" w:rsidP="00D77A72">
      <w:pPr>
        <w:spacing w:after="0" w:line="240" w:lineRule="auto"/>
        <w:jc w:val="both"/>
        <w:rPr>
          <w:rFonts w:ascii="Arial" w:hAnsi="Arial" w:cs="Arial"/>
          <w:b/>
        </w:rPr>
      </w:pPr>
      <w:r w:rsidRPr="00D77A72">
        <w:rPr>
          <w:rFonts w:ascii="Arial" w:hAnsi="Arial" w:cs="Arial"/>
          <w:b/>
        </w:rPr>
        <w:lastRenderedPageBreak/>
        <w:t>KEY CHANGES IN OUTPUT DUE TO IRIS IMPLEMENTATION</w:t>
      </w:r>
    </w:p>
    <w:p w:rsidR="00DD68AA" w:rsidRPr="00D77A72" w:rsidRDefault="00DD68AA" w:rsidP="00D77A72">
      <w:pPr>
        <w:spacing w:after="0" w:line="240" w:lineRule="auto"/>
        <w:jc w:val="both"/>
        <w:rPr>
          <w:rFonts w:ascii="Arial" w:hAnsi="Arial" w:cs="Arial"/>
          <w:b/>
        </w:rPr>
      </w:pPr>
    </w:p>
    <w:p w:rsidR="0007456E" w:rsidRPr="00D77A72" w:rsidRDefault="0007456E" w:rsidP="00D77A72">
      <w:pPr>
        <w:spacing w:after="0" w:line="240" w:lineRule="auto"/>
        <w:jc w:val="both"/>
        <w:rPr>
          <w:rFonts w:ascii="Arial" w:eastAsia="Times New Roman" w:hAnsi="Arial" w:cs="Arial"/>
          <w:color w:val="000000"/>
          <w:lang w:eastAsia="en-AU"/>
        </w:rPr>
      </w:pPr>
      <w:r w:rsidRPr="00D77A72">
        <w:rPr>
          <w:rFonts w:ascii="Arial" w:eastAsia="Times New Roman" w:hAnsi="Arial" w:cs="Arial"/>
          <w:color w:val="000000"/>
          <w:lang w:eastAsia="en-AU"/>
        </w:rPr>
        <w:t xml:space="preserve">The PSA is committed to communicating to data users how Iris has changed statistical output. This technical note will assist users in understanding what may be a legitimate change in disease process as opposed to administrative by-products of recent changes to the death certification, registration and analytical system. </w:t>
      </w:r>
    </w:p>
    <w:p w:rsidR="0007456E" w:rsidRPr="00D77A72" w:rsidRDefault="0007456E" w:rsidP="00D77A72">
      <w:pPr>
        <w:spacing w:after="0" w:line="240" w:lineRule="auto"/>
        <w:jc w:val="both"/>
        <w:rPr>
          <w:rFonts w:ascii="Arial" w:eastAsia="Times New Roman" w:hAnsi="Arial" w:cs="Arial"/>
          <w:color w:val="000000"/>
          <w:lang w:eastAsia="en-AU"/>
        </w:rPr>
      </w:pPr>
    </w:p>
    <w:p w:rsidR="00DD68AA" w:rsidRDefault="00385D90" w:rsidP="00D77A72">
      <w:pPr>
        <w:spacing w:after="0" w:line="240" w:lineRule="auto"/>
        <w:jc w:val="both"/>
        <w:rPr>
          <w:rFonts w:ascii="Arial" w:eastAsia="Times New Roman" w:hAnsi="Arial" w:cs="Arial"/>
          <w:color w:val="000000"/>
          <w:lang w:eastAsia="en-AU"/>
        </w:rPr>
      </w:pPr>
      <w:r w:rsidRPr="00D77A72">
        <w:rPr>
          <w:rFonts w:ascii="Arial" w:eastAsia="Times New Roman" w:hAnsi="Arial" w:cs="Arial"/>
          <w:color w:val="000000"/>
          <w:lang w:eastAsia="en-AU"/>
        </w:rPr>
        <w:t xml:space="preserve">The PSA annually publishes the leading causes of death in the Philippines, with output based on </w:t>
      </w:r>
      <w:r w:rsidR="00DD68AA" w:rsidRPr="00DD68AA">
        <w:rPr>
          <w:rFonts w:ascii="Arial" w:eastAsia="Times New Roman" w:hAnsi="Arial" w:cs="Arial"/>
          <w:color w:val="000000"/>
          <w:lang w:eastAsia="en-AU"/>
        </w:rPr>
        <w:t xml:space="preserve">Mortality Tabulation List 1 </w:t>
      </w:r>
      <w:r w:rsidRPr="00DD68AA">
        <w:rPr>
          <w:rFonts w:ascii="Arial" w:eastAsia="Times New Roman" w:hAnsi="Arial" w:cs="Arial"/>
          <w:color w:val="000000"/>
          <w:lang w:eastAsia="en-AU"/>
        </w:rPr>
        <w:t>of the ICD-10</w:t>
      </w:r>
      <w:r w:rsidRPr="00D77A72">
        <w:rPr>
          <w:rFonts w:ascii="Arial" w:eastAsia="Times New Roman" w:hAnsi="Arial" w:cs="Arial"/>
          <w:color w:val="000000"/>
          <w:lang w:eastAsia="en-AU"/>
        </w:rPr>
        <w:t xml:space="preserve"> of suggested statistical outputs. </w:t>
      </w:r>
      <w:r w:rsidR="004A0058" w:rsidRPr="00D77A72">
        <w:rPr>
          <w:rFonts w:ascii="Arial" w:eastAsia="Times New Roman" w:hAnsi="Arial" w:cs="Arial"/>
          <w:color w:val="000000"/>
          <w:lang w:eastAsia="en-AU"/>
        </w:rPr>
        <w:t>The following analysis will be based on this leading cause of death tabulation. For details on other changes to coding and statistical output please contact the PSA</w:t>
      </w:r>
      <w:r w:rsidR="00DD68AA">
        <w:rPr>
          <w:rFonts w:ascii="Arial" w:eastAsia="Times New Roman" w:hAnsi="Arial" w:cs="Arial"/>
          <w:color w:val="000000"/>
          <w:lang w:eastAsia="en-AU"/>
        </w:rPr>
        <w:t>-VSD</w:t>
      </w:r>
      <w:r w:rsidR="004A0058" w:rsidRPr="00D77A72">
        <w:rPr>
          <w:rFonts w:ascii="Arial" w:eastAsia="Times New Roman" w:hAnsi="Arial" w:cs="Arial"/>
          <w:color w:val="000000"/>
          <w:lang w:eastAsia="en-AU"/>
        </w:rPr>
        <w:t>.</w:t>
      </w:r>
    </w:p>
    <w:p w:rsidR="00DD68AA" w:rsidRDefault="00DD68AA" w:rsidP="00D77A72">
      <w:pPr>
        <w:spacing w:after="0" w:line="240" w:lineRule="auto"/>
        <w:jc w:val="both"/>
        <w:rPr>
          <w:rFonts w:ascii="Arial" w:eastAsia="Times New Roman" w:hAnsi="Arial" w:cs="Arial"/>
          <w:color w:val="000000"/>
          <w:lang w:eastAsia="en-AU"/>
        </w:rPr>
      </w:pPr>
    </w:p>
    <w:p w:rsidR="005C1C70" w:rsidRPr="00D77A72" w:rsidRDefault="004A0058" w:rsidP="00D77A72">
      <w:pPr>
        <w:spacing w:after="0" w:line="240" w:lineRule="auto"/>
        <w:jc w:val="both"/>
        <w:rPr>
          <w:rFonts w:ascii="Arial" w:eastAsia="Times New Roman" w:hAnsi="Arial" w:cs="Arial"/>
          <w:color w:val="000000"/>
          <w:lang w:eastAsia="en-AU"/>
        </w:rPr>
      </w:pPr>
      <w:r w:rsidRPr="00D77A72">
        <w:rPr>
          <w:rFonts w:ascii="Arial" w:eastAsia="Times New Roman" w:hAnsi="Arial" w:cs="Arial"/>
          <w:color w:val="000000"/>
          <w:lang w:eastAsia="en-AU"/>
        </w:rPr>
        <w:t xml:space="preserve"> </w:t>
      </w:r>
    </w:p>
    <w:p w:rsidR="00DD68AA" w:rsidRDefault="001E164C" w:rsidP="00D77A72">
      <w:pPr>
        <w:spacing w:after="0" w:line="240" w:lineRule="auto"/>
        <w:jc w:val="both"/>
        <w:rPr>
          <w:rFonts w:ascii="Arial" w:eastAsia="Times New Roman" w:hAnsi="Arial" w:cs="Arial"/>
          <w:b/>
          <w:color w:val="000000"/>
          <w:lang w:eastAsia="en-AU"/>
        </w:rPr>
      </w:pPr>
      <w:r w:rsidRPr="00D77A72">
        <w:rPr>
          <w:rFonts w:ascii="Arial" w:eastAsia="Times New Roman" w:hAnsi="Arial" w:cs="Arial"/>
          <w:b/>
          <w:color w:val="000000"/>
          <w:lang w:eastAsia="en-AU"/>
        </w:rPr>
        <w:t>LEADING CAUSES OF DEATH, 2017</w:t>
      </w:r>
    </w:p>
    <w:p w:rsidR="004A0058" w:rsidRPr="00D77A72" w:rsidRDefault="001E164C" w:rsidP="00D77A72">
      <w:pPr>
        <w:spacing w:after="0" w:line="240" w:lineRule="auto"/>
        <w:jc w:val="both"/>
        <w:rPr>
          <w:rFonts w:ascii="Arial" w:eastAsia="Times New Roman" w:hAnsi="Arial" w:cs="Arial"/>
          <w:b/>
          <w:color w:val="000000"/>
          <w:lang w:eastAsia="en-AU"/>
        </w:rPr>
      </w:pPr>
      <w:r w:rsidRPr="00D77A72">
        <w:rPr>
          <w:rFonts w:ascii="Arial" w:eastAsia="Times New Roman" w:hAnsi="Arial" w:cs="Arial"/>
          <w:b/>
          <w:color w:val="000000"/>
          <w:lang w:eastAsia="en-AU"/>
        </w:rPr>
        <w:t xml:space="preserve"> </w:t>
      </w:r>
    </w:p>
    <w:p w:rsidR="00C5462B" w:rsidRDefault="00C5462B" w:rsidP="00D77A72">
      <w:pPr>
        <w:spacing w:after="0" w:line="240" w:lineRule="auto"/>
        <w:jc w:val="both"/>
        <w:rPr>
          <w:rFonts w:ascii="Arial" w:eastAsia="Times New Roman" w:hAnsi="Arial" w:cs="Arial"/>
          <w:color w:val="000000"/>
          <w:lang w:eastAsia="en-AU"/>
        </w:rPr>
      </w:pPr>
      <w:r w:rsidRPr="00D77A72">
        <w:rPr>
          <w:rFonts w:ascii="Arial" w:eastAsia="Times New Roman" w:hAnsi="Arial" w:cs="Arial"/>
          <w:color w:val="000000"/>
          <w:lang w:eastAsia="en-AU"/>
        </w:rPr>
        <w:t xml:space="preserve">The leading cause of death in 2017 in the Philippines was ischaemic heart disease, followed by </w:t>
      </w:r>
      <w:r w:rsidR="00DD68AA">
        <w:rPr>
          <w:rFonts w:ascii="Arial" w:eastAsia="Times New Roman" w:hAnsi="Arial" w:cs="Arial"/>
          <w:color w:val="000000"/>
          <w:lang w:eastAsia="en-AU"/>
        </w:rPr>
        <w:t>neoplasms</w:t>
      </w:r>
      <w:r w:rsidRPr="00D77A72">
        <w:rPr>
          <w:rFonts w:ascii="Arial" w:eastAsia="Times New Roman" w:hAnsi="Arial" w:cs="Arial"/>
          <w:color w:val="000000"/>
          <w:lang w:eastAsia="en-AU"/>
        </w:rPr>
        <w:t xml:space="preserve"> and cerebrovascular diseases (see table below). Although the ischaemic heart diseases were the leading cause of death in 2016, the numerical change is statistically significant. </w:t>
      </w:r>
    </w:p>
    <w:p w:rsidR="00DD68AA" w:rsidRDefault="00DD68AA" w:rsidP="00D77A72">
      <w:pPr>
        <w:spacing w:after="0" w:line="240" w:lineRule="auto"/>
        <w:jc w:val="both"/>
        <w:rPr>
          <w:rFonts w:ascii="Arial" w:eastAsia="Times New Roman" w:hAnsi="Arial" w:cs="Arial"/>
          <w:color w:val="000000"/>
          <w:lang w:eastAsia="en-AU"/>
        </w:rPr>
      </w:pPr>
    </w:p>
    <w:p w:rsidR="00A2376F" w:rsidRPr="00A2376F" w:rsidRDefault="00A2376F" w:rsidP="00D77A72">
      <w:pPr>
        <w:spacing w:after="0" w:line="240" w:lineRule="auto"/>
        <w:jc w:val="both"/>
        <w:rPr>
          <w:rFonts w:ascii="Arial" w:eastAsia="Times New Roman" w:hAnsi="Arial" w:cs="Arial"/>
          <w:b/>
          <w:color w:val="000000"/>
          <w:lang w:eastAsia="en-AU"/>
        </w:rPr>
      </w:pPr>
      <w:r w:rsidRPr="00A2376F">
        <w:rPr>
          <w:rFonts w:ascii="Arial" w:eastAsia="Times New Roman" w:hAnsi="Arial" w:cs="Arial"/>
          <w:lang w:eastAsia="en-AU"/>
        </w:rPr>
        <w:t xml:space="preserve">LEADING CAUSES OF DEATH – TIME SERIES WITH </w:t>
      </w:r>
      <w:r>
        <w:rPr>
          <w:rFonts w:ascii="Arial" w:eastAsia="Times New Roman" w:hAnsi="Arial" w:cs="Arial"/>
          <w:lang w:eastAsia="en-AU"/>
        </w:rPr>
        <w:t>NUMBER</w:t>
      </w:r>
    </w:p>
    <w:tbl>
      <w:tblPr>
        <w:tblStyle w:val="TableGrid"/>
        <w:tblW w:w="0" w:type="auto"/>
        <w:tblLook w:val="04A0" w:firstRow="1" w:lastRow="0" w:firstColumn="1" w:lastColumn="0" w:noHBand="0" w:noVBand="1"/>
      </w:tblPr>
      <w:tblGrid>
        <w:gridCol w:w="4361"/>
        <w:gridCol w:w="992"/>
        <w:gridCol w:w="992"/>
        <w:gridCol w:w="993"/>
        <w:gridCol w:w="992"/>
        <w:gridCol w:w="912"/>
      </w:tblGrid>
      <w:tr w:rsidR="002533D9" w:rsidRPr="00403F0F" w:rsidTr="00403F0F">
        <w:tc>
          <w:tcPr>
            <w:tcW w:w="4361" w:type="dxa"/>
          </w:tcPr>
          <w:p w:rsidR="002533D9" w:rsidRPr="00403F0F" w:rsidRDefault="00403F0F" w:rsidP="00403F0F">
            <w:pPr>
              <w:rPr>
                <w:rFonts w:ascii="Arial" w:eastAsia="Times New Roman" w:hAnsi="Arial" w:cs="Arial"/>
                <w:b/>
                <w:sz w:val="20"/>
                <w:szCs w:val="20"/>
                <w:lang w:eastAsia="en-AU"/>
              </w:rPr>
            </w:pPr>
            <w:r w:rsidRPr="00403F0F">
              <w:rPr>
                <w:rFonts w:ascii="Arial" w:eastAsia="Times New Roman" w:hAnsi="Arial" w:cs="Arial"/>
                <w:b/>
                <w:sz w:val="20"/>
                <w:szCs w:val="20"/>
                <w:lang w:eastAsia="en-AU"/>
              </w:rPr>
              <w:t>Cause of Death</w:t>
            </w:r>
          </w:p>
        </w:tc>
        <w:tc>
          <w:tcPr>
            <w:tcW w:w="992" w:type="dxa"/>
          </w:tcPr>
          <w:p w:rsidR="002533D9" w:rsidRPr="00403F0F" w:rsidRDefault="002533D9" w:rsidP="00403F0F">
            <w:pPr>
              <w:jc w:val="right"/>
              <w:rPr>
                <w:rFonts w:ascii="Arial" w:eastAsia="Times New Roman" w:hAnsi="Arial" w:cs="Arial"/>
                <w:b/>
                <w:sz w:val="20"/>
                <w:szCs w:val="20"/>
                <w:lang w:eastAsia="en-AU"/>
              </w:rPr>
            </w:pPr>
            <w:r w:rsidRPr="00403F0F">
              <w:rPr>
                <w:rFonts w:ascii="Arial" w:eastAsia="Times New Roman" w:hAnsi="Arial" w:cs="Arial"/>
                <w:b/>
                <w:sz w:val="20"/>
                <w:szCs w:val="20"/>
                <w:lang w:eastAsia="en-AU"/>
              </w:rPr>
              <w:t>2013</w:t>
            </w:r>
          </w:p>
        </w:tc>
        <w:tc>
          <w:tcPr>
            <w:tcW w:w="992" w:type="dxa"/>
          </w:tcPr>
          <w:p w:rsidR="002533D9" w:rsidRPr="00403F0F" w:rsidRDefault="002533D9" w:rsidP="00403F0F">
            <w:pPr>
              <w:jc w:val="right"/>
              <w:rPr>
                <w:rFonts w:ascii="Arial" w:eastAsia="Times New Roman" w:hAnsi="Arial" w:cs="Arial"/>
                <w:b/>
                <w:sz w:val="20"/>
                <w:szCs w:val="20"/>
                <w:lang w:eastAsia="en-AU"/>
              </w:rPr>
            </w:pPr>
            <w:r w:rsidRPr="00403F0F">
              <w:rPr>
                <w:rFonts w:ascii="Arial" w:eastAsia="Times New Roman" w:hAnsi="Arial" w:cs="Arial"/>
                <w:b/>
                <w:sz w:val="20"/>
                <w:szCs w:val="20"/>
                <w:lang w:eastAsia="en-AU"/>
              </w:rPr>
              <w:t>2014</w:t>
            </w:r>
          </w:p>
        </w:tc>
        <w:tc>
          <w:tcPr>
            <w:tcW w:w="993" w:type="dxa"/>
          </w:tcPr>
          <w:p w:rsidR="002533D9" w:rsidRPr="00403F0F" w:rsidRDefault="002533D9" w:rsidP="00403F0F">
            <w:pPr>
              <w:jc w:val="right"/>
              <w:rPr>
                <w:rFonts w:ascii="Arial" w:eastAsia="Times New Roman" w:hAnsi="Arial" w:cs="Arial"/>
                <w:b/>
                <w:sz w:val="20"/>
                <w:szCs w:val="20"/>
                <w:lang w:eastAsia="en-AU"/>
              </w:rPr>
            </w:pPr>
            <w:r w:rsidRPr="00403F0F">
              <w:rPr>
                <w:rFonts w:ascii="Arial" w:eastAsia="Times New Roman" w:hAnsi="Arial" w:cs="Arial"/>
                <w:b/>
                <w:sz w:val="20"/>
                <w:szCs w:val="20"/>
                <w:lang w:eastAsia="en-AU"/>
              </w:rPr>
              <w:t>2015</w:t>
            </w:r>
          </w:p>
        </w:tc>
        <w:tc>
          <w:tcPr>
            <w:tcW w:w="992" w:type="dxa"/>
          </w:tcPr>
          <w:p w:rsidR="002533D9" w:rsidRPr="00403F0F" w:rsidRDefault="002533D9" w:rsidP="00403F0F">
            <w:pPr>
              <w:jc w:val="right"/>
              <w:rPr>
                <w:rFonts w:ascii="Arial" w:eastAsia="Times New Roman" w:hAnsi="Arial" w:cs="Arial"/>
                <w:b/>
                <w:sz w:val="20"/>
                <w:szCs w:val="20"/>
                <w:lang w:eastAsia="en-AU"/>
              </w:rPr>
            </w:pPr>
            <w:r w:rsidRPr="00403F0F">
              <w:rPr>
                <w:rFonts w:ascii="Arial" w:eastAsia="Times New Roman" w:hAnsi="Arial" w:cs="Arial"/>
                <w:b/>
                <w:sz w:val="20"/>
                <w:szCs w:val="20"/>
                <w:lang w:eastAsia="en-AU"/>
              </w:rPr>
              <w:t>2016</w:t>
            </w:r>
          </w:p>
        </w:tc>
        <w:tc>
          <w:tcPr>
            <w:tcW w:w="912" w:type="dxa"/>
          </w:tcPr>
          <w:p w:rsidR="002533D9" w:rsidRPr="00403F0F" w:rsidRDefault="002533D9" w:rsidP="00403F0F">
            <w:pPr>
              <w:jc w:val="right"/>
              <w:rPr>
                <w:rFonts w:ascii="Arial" w:eastAsia="Times New Roman" w:hAnsi="Arial" w:cs="Arial"/>
                <w:b/>
                <w:sz w:val="20"/>
                <w:szCs w:val="20"/>
                <w:lang w:eastAsia="en-AU"/>
              </w:rPr>
            </w:pPr>
            <w:r w:rsidRPr="00403F0F">
              <w:rPr>
                <w:rFonts w:ascii="Arial" w:eastAsia="Times New Roman" w:hAnsi="Arial" w:cs="Arial"/>
                <w:b/>
                <w:sz w:val="20"/>
                <w:szCs w:val="20"/>
                <w:lang w:eastAsia="en-AU"/>
              </w:rPr>
              <w:t>2017</w:t>
            </w:r>
          </w:p>
        </w:tc>
      </w:tr>
      <w:tr w:rsidR="00403F0F" w:rsidRPr="00403F0F" w:rsidTr="00403F0F">
        <w:tc>
          <w:tcPr>
            <w:tcW w:w="4361" w:type="dxa"/>
            <w:vAlign w:val="bottom"/>
          </w:tcPr>
          <w:p w:rsidR="00403F0F" w:rsidRPr="00403F0F" w:rsidRDefault="00403F0F" w:rsidP="00403F0F">
            <w:pPr>
              <w:rPr>
                <w:rFonts w:ascii="Arial" w:hAnsi="Arial" w:cs="Arial"/>
                <w:color w:val="000000"/>
                <w:sz w:val="20"/>
                <w:szCs w:val="20"/>
              </w:rPr>
            </w:pPr>
            <w:r w:rsidRPr="00403F0F">
              <w:rPr>
                <w:rFonts w:ascii="Arial" w:hAnsi="Arial" w:cs="Arial"/>
                <w:color w:val="000000"/>
                <w:sz w:val="20"/>
                <w:szCs w:val="20"/>
              </w:rPr>
              <w:t>Ischaemic heart diseases</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65,378</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65,551</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68,572</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74,134</w:t>
            </w:r>
          </w:p>
        </w:tc>
        <w:tc>
          <w:tcPr>
            <w:tcW w:w="91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84,120</w:t>
            </w:r>
          </w:p>
        </w:tc>
      </w:tr>
      <w:tr w:rsidR="00403F0F" w:rsidRPr="00403F0F" w:rsidTr="00403F0F">
        <w:tc>
          <w:tcPr>
            <w:tcW w:w="4361" w:type="dxa"/>
            <w:vAlign w:val="bottom"/>
          </w:tcPr>
          <w:p w:rsidR="00403F0F" w:rsidRPr="00403F0F" w:rsidRDefault="00403F0F" w:rsidP="00403F0F">
            <w:pPr>
              <w:rPr>
                <w:rFonts w:ascii="Arial" w:hAnsi="Arial" w:cs="Arial"/>
                <w:color w:val="000000"/>
                <w:sz w:val="20"/>
                <w:szCs w:val="20"/>
              </w:rPr>
            </w:pPr>
            <w:r w:rsidRPr="00403F0F">
              <w:rPr>
                <w:rFonts w:ascii="Arial" w:hAnsi="Arial" w:cs="Arial"/>
                <w:color w:val="000000"/>
                <w:sz w:val="20"/>
                <w:szCs w:val="20"/>
              </w:rPr>
              <w:t>Neoplasms</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53,601</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55,588</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58,715</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60,470</w:t>
            </w:r>
          </w:p>
        </w:tc>
        <w:tc>
          <w:tcPr>
            <w:tcW w:w="912" w:type="dxa"/>
            <w:vAlign w:val="bottom"/>
          </w:tcPr>
          <w:p w:rsidR="00403F0F" w:rsidRPr="00403F0F" w:rsidRDefault="00403F0F" w:rsidP="008575B1">
            <w:pPr>
              <w:jc w:val="right"/>
              <w:rPr>
                <w:rFonts w:ascii="Arial" w:hAnsi="Arial" w:cs="Arial"/>
                <w:color w:val="000000"/>
                <w:sz w:val="20"/>
                <w:szCs w:val="20"/>
              </w:rPr>
            </w:pPr>
            <w:r w:rsidRPr="00403F0F">
              <w:rPr>
                <w:rFonts w:ascii="Arial" w:hAnsi="Arial" w:cs="Arial"/>
                <w:color w:val="000000"/>
                <w:sz w:val="20"/>
                <w:szCs w:val="20"/>
              </w:rPr>
              <w:t>64,12</w:t>
            </w:r>
            <w:r w:rsidR="008575B1">
              <w:rPr>
                <w:rFonts w:ascii="Arial" w:hAnsi="Arial" w:cs="Arial"/>
                <w:color w:val="000000"/>
                <w:sz w:val="20"/>
                <w:szCs w:val="20"/>
              </w:rPr>
              <w:t>5</w:t>
            </w:r>
          </w:p>
        </w:tc>
      </w:tr>
      <w:tr w:rsidR="00403F0F" w:rsidRPr="00403F0F" w:rsidTr="00403F0F">
        <w:tc>
          <w:tcPr>
            <w:tcW w:w="4361" w:type="dxa"/>
            <w:vAlign w:val="bottom"/>
          </w:tcPr>
          <w:p w:rsidR="00403F0F" w:rsidRPr="00403F0F" w:rsidRDefault="00403F0F" w:rsidP="00A2376F">
            <w:pPr>
              <w:rPr>
                <w:rFonts w:ascii="Arial" w:hAnsi="Arial" w:cs="Arial"/>
                <w:color w:val="000000"/>
                <w:sz w:val="20"/>
                <w:szCs w:val="20"/>
              </w:rPr>
            </w:pPr>
            <w:r w:rsidRPr="00403F0F">
              <w:rPr>
                <w:rFonts w:ascii="Arial" w:hAnsi="Arial" w:cs="Arial"/>
                <w:color w:val="000000"/>
                <w:sz w:val="20"/>
                <w:szCs w:val="20"/>
              </w:rPr>
              <w:t>Cerebrovascular diseases</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54,578</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52,894</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58,310</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56,938</w:t>
            </w:r>
          </w:p>
        </w:tc>
        <w:tc>
          <w:tcPr>
            <w:tcW w:w="912" w:type="dxa"/>
            <w:vAlign w:val="bottom"/>
          </w:tcPr>
          <w:p w:rsidR="00403F0F" w:rsidRPr="00403F0F" w:rsidRDefault="00403F0F" w:rsidP="008575B1">
            <w:pPr>
              <w:jc w:val="right"/>
              <w:rPr>
                <w:rFonts w:ascii="Arial" w:hAnsi="Arial" w:cs="Arial"/>
                <w:color w:val="000000"/>
                <w:sz w:val="20"/>
                <w:szCs w:val="20"/>
              </w:rPr>
            </w:pPr>
            <w:r w:rsidRPr="00403F0F">
              <w:rPr>
                <w:rFonts w:ascii="Arial" w:hAnsi="Arial" w:cs="Arial"/>
                <w:color w:val="000000"/>
                <w:sz w:val="20"/>
                <w:szCs w:val="20"/>
              </w:rPr>
              <w:t>59,77</w:t>
            </w:r>
            <w:r w:rsidR="008575B1">
              <w:rPr>
                <w:rFonts w:ascii="Arial" w:hAnsi="Arial" w:cs="Arial"/>
                <w:color w:val="000000"/>
                <w:sz w:val="20"/>
                <w:szCs w:val="20"/>
              </w:rPr>
              <w:t>4</w:t>
            </w:r>
          </w:p>
        </w:tc>
      </w:tr>
      <w:tr w:rsidR="00403F0F" w:rsidRPr="00403F0F" w:rsidTr="00403F0F">
        <w:tc>
          <w:tcPr>
            <w:tcW w:w="4361" w:type="dxa"/>
            <w:vAlign w:val="bottom"/>
          </w:tcPr>
          <w:p w:rsidR="00403F0F" w:rsidRPr="00403F0F" w:rsidRDefault="00403F0F" w:rsidP="00403F0F">
            <w:pPr>
              <w:rPr>
                <w:rFonts w:ascii="Arial" w:hAnsi="Arial" w:cs="Arial"/>
                <w:color w:val="000000"/>
                <w:sz w:val="20"/>
                <w:szCs w:val="20"/>
              </w:rPr>
            </w:pPr>
            <w:r w:rsidRPr="00403F0F">
              <w:rPr>
                <w:rFonts w:ascii="Arial" w:hAnsi="Arial" w:cs="Arial"/>
                <w:color w:val="000000"/>
                <w:sz w:val="20"/>
                <w:szCs w:val="20"/>
              </w:rPr>
              <w:t>Pneumonia</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53,101</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53,689</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49,595</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57,809</w:t>
            </w:r>
          </w:p>
        </w:tc>
        <w:tc>
          <w:tcPr>
            <w:tcW w:w="912" w:type="dxa"/>
            <w:vAlign w:val="bottom"/>
          </w:tcPr>
          <w:p w:rsidR="00403F0F" w:rsidRPr="00403F0F" w:rsidRDefault="00403F0F" w:rsidP="008575B1">
            <w:pPr>
              <w:jc w:val="right"/>
              <w:rPr>
                <w:rFonts w:ascii="Arial" w:hAnsi="Arial" w:cs="Arial"/>
                <w:color w:val="000000"/>
                <w:sz w:val="20"/>
                <w:szCs w:val="20"/>
              </w:rPr>
            </w:pPr>
            <w:r w:rsidRPr="00403F0F">
              <w:rPr>
                <w:rFonts w:ascii="Arial" w:hAnsi="Arial" w:cs="Arial"/>
                <w:color w:val="000000"/>
                <w:sz w:val="20"/>
                <w:szCs w:val="20"/>
              </w:rPr>
              <w:t>57,2</w:t>
            </w:r>
            <w:r w:rsidR="008575B1">
              <w:rPr>
                <w:rFonts w:ascii="Arial" w:hAnsi="Arial" w:cs="Arial"/>
                <w:color w:val="000000"/>
                <w:sz w:val="20"/>
                <w:szCs w:val="20"/>
              </w:rPr>
              <w:t>10</w:t>
            </w:r>
          </w:p>
        </w:tc>
      </w:tr>
      <w:tr w:rsidR="00403F0F" w:rsidRPr="00403F0F" w:rsidTr="00403F0F">
        <w:tc>
          <w:tcPr>
            <w:tcW w:w="4361" w:type="dxa"/>
            <w:vAlign w:val="bottom"/>
          </w:tcPr>
          <w:p w:rsidR="00403F0F" w:rsidRPr="00403F0F" w:rsidRDefault="00403F0F" w:rsidP="00403F0F">
            <w:pPr>
              <w:rPr>
                <w:rFonts w:ascii="Arial" w:hAnsi="Arial" w:cs="Arial"/>
                <w:color w:val="000000"/>
                <w:sz w:val="20"/>
                <w:szCs w:val="20"/>
              </w:rPr>
            </w:pPr>
            <w:r w:rsidRPr="00403F0F">
              <w:rPr>
                <w:rFonts w:ascii="Arial" w:hAnsi="Arial" w:cs="Arial"/>
                <w:color w:val="000000"/>
                <w:sz w:val="20"/>
                <w:szCs w:val="20"/>
              </w:rPr>
              <w:t>Diabetes Mellitus</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27,064</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31,539</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34,050</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33,295</w:t>
            </w:r>
          </w:p>
        </w:tc>
        <w:tc>
          <w:tcPr>
            <w:tcW w:w="91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30,932</w:t>
            </w:r>
          </w:p>
        </w:tc>
      </w:tr>
      <w:tr w:rsidR="00403F0F" w:rsidRPr="00403F0F" w:rsidTr="00403F0F">
        <w:tc>
          <w:tcPr>
            <w:tcW w:w="4361" w:type="dxa"/>
            <w:vAlign w:val="bottom"/>
          </w:tcPr>
          <w:p w:rsidR="00403F0F" w:rsidRPr="00403F0F" w:rsidRDefault="00403F0F" w:rsidP="00403F0F">
            <w:pPr>
              <w:rPr>
                <w:rFonts w:ascii="Arial" w:hAnsi="Arial" w:cs="Arial"/>
                <w:color w:val="000000"/>
                <w:sz w:val="20"/>
                <w:szCs w:val="20"/>
              </w:rPr>
            </w:pPr>
            <w:r w:rsidRPr="00403F0F">
              <w:rPr>
                <w:rFonts w:ascii="Arial" w:hAnsi="Arial" w:cs="Arial"/>
                <w:color w:val="000000"/>
                <w:sz w:val="20"/>
                <w:szCs w:val="20"/>
              </w:rPr>
              <w:t>Hypertensive diseases</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29,067</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34,902</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34,506</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33,452</w:t>
            </w:r>
          </w:p>
        </w:tc>
        <w:tc>
          <w:tcPr>
            <w:tcW w:w="91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26,471</w:t>
            </w:r>
          </w:p>
        </w:tc>
      </w:tr>
      <w:tr w:rsidR="00403F0F" w:rsidRPr="00403F0F" w:rsidTr="00403F0F">
        <w:tc>
          <w:tcPr>
            <w:tcW w:w="4361" w:type="dxa"/>
            <w:vAlign w:val="bottom"/>
          </w:tcPr>
          <w:p w:rsidR="00403F0F" w:rsidRPr="00403F0F" w:rsidRDefault="00403F0F" w:rsidP="00403F0F">
            <w:pPr>
              <w:rPr>
                <w:rFonts w:ascii="Arial" w:hAnsi="Arial" w:cs="Arial"/>
                <w:color w:val="000000"/>
                <w:sz w:val="20"/>
                <w:szCs w:val="20"/>
              </w:rPr>
            </w:pPr>
            <w:r w:rsidRPr="00403F0F">
              <w:rPr>
                <w:rFonts w:ascii="Arial" w:hAnsi="Arial" w:cs="Arial"/>
                <w:color w:val="000000"/>
                <w:sz w:val="20"/>
                <w:szCs w:val="20"/>
              </w:rPr>
              <w:t>Chronic lower respiratory infections</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23,867</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24,686</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23,760</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24,365</w:t>
            </w:r>
          </w:p>
        </w:tc>
        <w:tc>
          <w:tcPr>
            <w:tcW w:w="912" w:type="dxa"/>
            <w:vAlign w:val="bottom"/>
          </w:tcPr>
          <w:p w:rsidR="00403F0F" w:rsidRPr="00403F0F" w:rsidRDefault="00403F0F" w:rsidP="008575B1">
            <w:pPr>
              <w:jc w:val="right"/>
              <w:rPr>
                <w:rFonts w:ascii="Arial" w:hAnsi="Arial" w:cs="Arial"/>
                <w:color w:val="000000"/>
                <w:sz w:val="20"/>
                <w:szCs w:val="20"/>
              </w:rPr>
            </w:pPr>
            <w:r w:rsidRPr="00403F0F">
              <w:rPr>
                <w:rFonts w:ascii="Arial" w:hAnsi="Arial" w:cs="Arial"/>
                <w:color w:val="000000"/>
                <w:sz w:val="20"/>
                <w:szCs w:val="20"/>
              </w:rPr>
              <w:t>24,81</w:t>
            </w:r>
            <w:r w:rsidR="008575B1">
              <w:rPr>
                <w:rFonts w:ascii="Arial" w:hAnsi="Arial" w:cs="Arial"/>
                <w:color w:val="000000"/>
                <w:sz w:val="20"/>
                <w:szCs w:val="20"/>
              </w:rPr>
              <w:t>8</w:t>
            </w:r>
          </w:p>
        </w:tc>
      </w:tr>
      <w:tr w:rsidR="00403F0F" w:rsidRPr="00403F0F" w:rsidTr="00403F0F">
        <w:tc>
          <w:tcPr>
            <w:tcW w:w="4361" w:type="dxa"/>
            <w:vAlign w:val="bottom"/>
          </w:tcPr>
          <w:p w:rsidR="00403F0F" w:rsidRPr="00403F0F" w:rsidRDefault="00403F0F" w:rsidP="00403F0F">
            <w:pPr>
              <w:rPr>
                <w:rFonts w:ascii="Arial" w:hAnsi="Arial" w:cs="Arial"/>
                <w:color w:val="000000"/>
                <w:sz w:val="20"/>
                <w:szCs w:val="20"/>
              </w:rPr>
            </w:pPr>
            <w:r w:rsidRPr="00403F0F">
              <w:rPr>
                <w:rFonts w:ascii="Arial" w:hAnsi="Arial" w:cs="Arial"/>
                <w:color w:val="000000"/>
                <w:sz w:val="20"/>
                <w:szCs w:val="20"/>
              </w:rPr>
              <w:t>Respiratory tuberculosis</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22,013</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23,157</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24,644</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24,462</w:t>
            </w:r>
          </w:p>
        </w:tc>
        <w:tc>
          <w:tcPr>
            <w:tcW w:w="91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22,523</w:t>
            </w:r>
          </w:p>
        </w:tc>
      </w:tr>
      <w:tr w:rsidR="00403F0F" w:rsidRPr="00403F0F" w:rsidTr="00403F0F">
        <w:tc>
          <w:tcPr>
            <w:tcW w:w="4361" w:type="dxa"/>
            <w:vAlign w:val="bottom"/>
          </w:tcPr>
          <w:p w:rsidR="00403F0F" w:rsidRPr="00403F0F" w:rsidRDefault="00403F0F" w:rsidP="00403F0F">
            <w:pPr>
              <w:rPr>
                <w:rFonts w:ascii="Arial" w:hAnsi="Arial" w:cs="Arial"/>
                <w:color w:val="000000"/>
                <w:sz w:val="20"/>
                <w:szCs w:val="20"/>
              </w:rPr>
            </w:pPr>
            <w:r w:rsidRPr="00403F0F">
              <w:rPr>
                <w:rFonts w:ascii="Arial" w:hAnsi="Arial" w:cs="Arial"/>
                <w:color w:val="000000"/>
                <w:sz w:val="20"/>
                <w:szCs w:val="20"/>
              </w:rPr>
              <w:t>Other heart diseases</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33,027</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34,141</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31,729</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28,641</w:t>
            </w:r>
          </w:p>
        </w:tc>
        <w:tc>
          <w:tcPr>
            <w:tcW w:w="91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22,134</w:t>
            </w:r>
          </w:p>
        </w:tc>
      </w:tr>
      <w:tr w:rsidR="00403F0F" w:rsidRPr="00403F0F" w:rsidTr="00403F0F">
        <w:tc>
          <w:tcPr>
            <w:tcW w:w="4361" w:type="dxa"/>
            <w:vAlign w:val="bottom"/>
          </w:tcPr>
          <w:p w:rsidR="00403F0F" w:rsidRPr="00403F0F" w:rsidRDefault="00403F0F" w:rsidP="00403F0F">
            <w:pPr>
              <w:rPr>
                <w:rFonts w:ascii="Arial" w:hAnsi="Arial" w:cs="Arial"/>
                <w:color w:val="000000"/>
                <w:sz w:val="20"/>
                <w:szCs w:val="20"/>
              </w:rPr>
            </w:pPr>
            <w:r w:rsidRPr="00403F0F">
              <w:rPr>
                <w:rFonts w:ascii="Arial" w:hAnsi="Arial" w:cs="Arial"/>
                <w:color w:val="000000"/>
                <w:sz w:val="20"/>
                <w:szCs w:val="20"/>
              </w:rPr>
              <w:t>Remainder of diseases of the genitourinary system</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16,785</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17,220</w:t>
            </w:r>
          </w:p>
        </w:tc>
        <w:tc>
          <w:tcPr>
            <w:tcW w:w="993"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18,061</w:t>
            </w:r>
          </w:p>
        </w:tc>
        <w:tc>
          <w:tcPr>
            <w:tcW w:w="992" w:type="dxa"/>
            <w:vAlign w:val="bottom"/>
          </w:tcPr>
          <w:p w:rsidR="00403F0F" w:rsidRPr="00403F0F" w:rsidRDefault="00403F0F" w:rsidP="00403F0F">
            <w:pPr>
              <w:jc w:val="right"/>
              <w:rPr>
                <w:rFonts w:ascii="Arial" w:hAnsi="Arial" w:cs="Arial"/>
                <w:color w:val="000000"/>
                <w:sz w:val="20"/>
                <w:szCs w:val="20"/>
              </w:rPr>
            </w:pPr>
            <w:r w:rsidRPr="00403F0F">
              <w:rPr>
                <w:rFonts w:ascii="Arial" w:hAnsi="Arial" w:cs="Arial"/>
                <w:color w:val="000000"/>
                <w:sz w:val="20"/>
                <w:szCs w:val="20"/>
              </w:rPr>
              <w:t>19,759</w:t>
            </w:r>
          </w:p>
        </w:tc>
        <w:tc>
          <w:tcPr>
            <w:tcW w:w="912" w:type="dxa"/>
            <w:vAlign w:val="bottom"/>
          </w:tcPr>
          <w:p w:rsidR="00403F0F" w:rsidRPr="00403F0F" w:rsidRDefault="00403F0F" w:rsidP="008575B1">
            <w:pPr>
              <w:jc w:val="right"/>
              <w:rPr>
                <w:rFonts w:ascii="Arial" w:hAnsi="Arial" w:cs="Arial"/>
                <w:color w:val="000000"/>
                <w:sz w:val="20"/>
                <w:szCs w:val="20"/>
              </w:rPr>
            </w:pPr>
            <w:r w:rsidRPr="00403F0F">
              <w:rPr>
                <w:rFonts w:ascii="Arial" w:hAnsi="Arial" w:cs="Arial"/>
                <w:color w:val="000000"/>
                <w:sz w:val="20"/>
                <w:szCs w:val="20"/>
              </w:rPr>
              <w:t>15,71</w:t>
            </w:r>
            <w:r w:rsidR="008575B1">
              <w:rPr>
                <w:rFonts w:ascii="Arial" w:hAnsi="Arial" w:cs="Arial"/>
                <w:color w:val="000000"/>
                <w:sz w:val="20"/>
                <w:szCs w:val="20"/>
              </w:rPr>
              <w:t>7</w:t>
            </w:r>
          </w:p>
        </w:tc>
      </w:tr>
    </w:tbl>
    <w:p w:rsidR="002533D9" w:rsidRPr="00D77A72" w:rsidRDefault="002533D9" w:rsidP="00D77A72">
      <w:pPr>
        <w:spacing w:after="0" w:line="240" w:lineRule="auto"/>
        <w:rPr>
          <w:rFonts w:ascii="Arial" w:eastAsia="Times New Roman" w:hAnsi="Arial" w:cs="Arial"/>
          <w:color w:val="FF0000"/>
          <w:lang w:eastAsia="en-AU"/>
        </w:rPr>
      </w:pPr>
    </w:p>
    <w:p w:rsidR="00C5462B" w:rsidRDefault="00C5462B" w:rsidP="00D77A72">
      <w:pPr>
        <w:spacing w:after="0" w:line="240" w:lineRule="auto"/>
        <w:jc w:val="both"/>
        <w:rPr>
          <w:rFonts w:ascii="Arial" w:eastAsia="Times New Roman" w:hAnsi="Arial" w:cs="Arial"/>
          <w:lang w:eastAsia="en-AU"/>
        </w:rPr>
      </w:pPr>
      <w:r w:rsidRPr="00D77A72">
        <w:rPr>
          <w:rFonts w:ascii="Arial" w:eastAsia="Times New Roman" w:hAnsi="Arial" w:cs="Arial"/>
          <w:lang w:eastAsia="en-AU"/>
        </w:rPr>
        <w:t xml:space="preserve">A key coding change with the introduction of Iris has been in regards </w:t>
      </w:r>
      <w:r w:rsidRPr="00683A6C">
        <w:rPr>
          <w:rFonts w:ascii="Arial" w:eastAsia="Times New Roman" w:hAnsi="Arial" w:cs="Arial"/>
          <w:lang w:eastAsia="en-AU"/>
        </w:rPr>
        <w:t>to ischaemic heart disease and hypertension.</w:t>
      </w:r>
      <w:r w:rsidRPr="00D77A72">
        <w:rPr>
          <w:rFonts w:ascii="Arial" w:eastAsia="Times New Roman" w:hAnsi="Arial" w:cs="Arial"/>
          <w:lang w:eastAsia="en-AU"/>
        </w:rPr>
        <w:t xml:space="preserve"> Prior practice based on local coding rules was to combine hypertension and ischaemic heart diseases into a hypertensive heart disease regardless of placement of the two di</w:t>
      </w:r>
      <w:r w:rsidR="00300BED" w:rsidRPr="00D77A72">
        <w:rPr>
          <w:rFonts w:ascii="Arial" w:eastAsia="Times New Roman" w:hAnsi="Arial" w:cs="Arial"/>
          <w:lang w:eastAsia="en-AU"/>
        </w:rPr>
        <w:t xml:space="preserve">seases on the death certificate. With the implementation of Iris, ischaemic heart disease is retained as the underlying cause of death in many of these cases, meaning the number of deaths coded to I20-I25 (ischaemic heart diseases) has increased and the number of deaths coded to hypertensive diseases (I10-I15) has decreased. </w:t>
      </w:r>
    </w:p>
    <w:p w:rsidR="00683A6C" w:rsidRPr="00D77A72" w:rsidRDefault="00683A6C" w:rsidP="00D77A72">
      <w:pPr>
        <w:spacing w:after="0" w:line="240" w:lineRule="auto"/>
        <w:jc w:val="both"/>
        <w:rPr>
          <w:rFonts w:ascii="Arial" w:eastAsia="Times New Roman" w:hAnsi="Arial" w:cs="Arial"/>
          <w:lang w:eastAsia="en-AU"/>
        </w:rPr>
      </w:pPr>
    </w:p>
    <w:p w:rsidR="00E46F3E" w:rsidRDefault="00300BED" w:rsidP="00D77A72">
      <w:pPr>
        <w:spacing w:after="0" w:line="240" w:lineRule="auto"/>
        <w:jc w:val="both"/>
        <w:rPr>
          <w:rFonts w:ascii="Arial" w:eastAsia="Times New Roman" w:hAnsi="Arial" w:cs="Arial"/>
          <w:lang w:eastAsia="en-AU"/>
        </w:rPr>
      </w:pPr>
      <w:r w:rsidRPr="00D77A72">
        <w:rPr>
          <w:rFonts w:ascii="Arial" w:eastAsia="Times New Roman" w:hAnsi="Arial" w:cs="Arial"/>
          <w:lang w:eastAsia="en-AU"/>
        </w:rPr>
        <w:t>In addition to ischaemic heart diseases, hypertensive diseases have also been reallocated to cerebrovascular diseases with the implementation of Iris. Hypertension is a key risk factor for strokes, especially those of haemorrhagic</w:t>
      </w:r>
      <w:r w:rsidR="00E46F3E" w:rsidRPr="00D77A72">
        <w:rPr>
          <w:rFonts w:ascii="Arial" w:eastAsia="Times New Roman" w:hAnsi="Arial" w:cs="Arial"/>
          <w:lang w:eastAsia="en-AU"/>
        </w:rPr>
        <w:t xml:space="preserve"> aetiology</w:t>
      </w:r>
      <w:r w:rsidRPr="00D77A72">
        <w:rPr>
          <w:rFonts w:ascii="Arial" w:eastAsia="Times New Roman" w:hAnsi="Arial" w:cs="Arial"/>
          <w:lang w:eastAsia="en-AU"/>
        </w:rPr>
        <w:t xml:space="preserve">, and there has been an increase in these conditions (I60-I62) under the new coding model. </w:t>
      </w:r>
    </w:p>
    <w:p w:rsidR="00683A6C" w:rsidRPr="00D77A72" w:rsidRDefault="00683A6C" w:rsidP="00D77A72">
      <w:pPr>
        <w:spacing w:after="0" w:line="240" w:lineRule="auto"/>
        <w:jc w:val="both"/>
        <w:rPr>
          <w:rFonts w:ascii="Arial" w:eastAsia="Times New Roman" w:hAnsi="Arial" w:cs="Arial"/>
          <w:lang w:eastAsia="en-AU"/>
        </w:rPr>
      </w:pPr>
    </w:p>
    <w:p w:rsidR="00300BED" w:rsidRDefault="00716137" w:rsidP="00D77A72">
      <w:pPr>
        <w:spacing w:after="0" w:line="240" w:lineRule="auto"/>
        <w:jc w:val="both"/>
        <w:rPr>
          <w:rFonts w:ascii="Arial" w:eastAsia="Times New Roman" w:hAnsi="Arial" w:cs="Arial"/>
          <w:lang w:eastAsia="en-AU"/>
        </w:rPr>
      </w:pPr>
      <w:r w:rsidRPr="00D77A72">
        <w:rPr>
          <w:rFonts w:ascii="Arial" w:eastAsia="Times New Roman" w:hAnsi="Arial" w:cs="Arial"/>
          <w:lang w:eastAsia="en-AU"/>
        </w:rPr>
        <w:t xml:space="preserve">Tuberculosis has decreased as an underlying cause of </w:t>
      </w:r>
      <w:bookmarkStart w:id="1" w:name="_GoBack"/>
      <w:bookmarkEnd w:id="1"/>
      <w:r w:rsidRPr="00D77A72">
        <w:rPr>
          <w:rFonts w:ascii="Arial" w:eastAsia="Times New Roman" w:hAnsi="Arial" w:cs="Arial"/>
          <w:lang w:eastAsia="en-AU"/>
        </w:rPr>
        <w:t>death under the</w:t>
      </w:r>
      <w:r w:rsidR="00683A6C">
        <w:rPr>
          <w:rFonts w:ascii="Arial" w:eastAsia="Times New Roman" w:hAnsi="Arial" w:cs="Arial"/>
          <w:lang w:eastAsia="en-AU"/>
        </w:rPr>
        <w:t xml:space="preserve"> implementation of Iris. There i</w:t>
      </w:r>
      <w:r w:rsidRPr="00D77A72">
        <w:rPr>
          <w:rFonts w:ascii="Arial" w:eastAsia="Times New Roman" w:hAnsi="Arial" w:cs="Arial"/>
          <w:lang w:eastAsia="en-AU"/>
        </w:rPr>
        <w:t>s a tendency to select tuberculosis as the underlying cause of death regardless of position placement on the death certificate under the former manual coding rules. This has now changed and the tuberculosis must legitimately have initiated the train of morbid events leading to death to be assigned as the underlying cause of death. It is also acknowledged that the Department of Health</w:t>
      </w:r>
      <w:r w:rsidR="00683A6C">
        <w:rPr>
          <w:rFonts w:ascii="Arial" w:eastAsia="Times New Roman" w:hAnsi="Arial" w:cs="Arial"/>
          <w:lang w:eastAsia="en-AU"/>
        </w:rPr>
        <w:t xml:space="preserve"> (DOH)</w:t>
      </w:r>
      <w:r w:rsidRPr="00D77A72">
        <w:rPr>
          <w:rFonts w:ascii="Arial" w:eastAsia="Times New Roman" w:hAnsi="Arial" w:cs="Arial"/>
          <w:lang w:eastAsia="en-AU"/>
        </w:rPr>
        <w:t xml:space="preserve"> have implemented many prevention and intervention campaigns targeted at tuberculosis in recent years. This may also have </w:t>
      </w:r>
      <w:r w:rsidRPr="00D77A72">
        <w:rPr>
          <w:rFonts w:ascii="Arial" w:eastAsia="Times New Roman" w:hAnsi="Arial" w:cs="Arial"/>
          <w:lang w:eastAsia="en-AU"/>
        </w:rPr>
        <w:lastRenderedPageBreak/>
        <w:t xml:space="preserve">legitimately reduced number of deaths due to tuberculosis. As the administrative and real world changes are difficult to separate, caution should be taken when interpreting time series data for tuberculosis. </w:t>
      </w:r>
    </w:p>
    <w:p w:rsidR="00683A6C" w:rsidRDefault="00683A6C" w:rsidP="00D77A72">
      <w:pPr>
        <w:spacing w:after="0" w:line="240" w:lineRule="auto"/>
        <w:jc w:val="both"/>
        <w:rPr>
          <w:rFonts w:ascii="Arial" w:eastAsia="Times New Roman" w:hAnsi="Arial" w:cs="Arial"/>
          <w:lang w:eastAsia="en-AU"/>
        </w:rPr>
      </w:pPr>
    </w:p>
    <w:p w:rsidR="00683A6C" w:rsidRPr="00D77A72" w:rsidRDefault="00683A6C" w:rsidP="00D77A72">
      <w:pPr>
        <w:spacing w:after="0" w:line="240" w:lineRule="auto"/>
        <w:jc w:val="both"/>
        <w:rPr>
          <w:rFonts w:ascii="Arial" w:eastAsia="Times New Roman" w:hAnsi="Arial" w:cs="Arial"/>
          <w:lang w:eastAsia="en-AU"/>
        </w:rPr>
      </w:pPr>
    </w:p>
    <w:p w:rsidR="001E164C" w:rsidRDefault="001E164C" w:rsidP="00D77A72">
      <w:pPr>
        <w:spacing w:after="0" w:line="240" w:lineRule="auto"/>
        <w:jc w:val="both"/>
        <w:rPr>
          <w:rFonts w:ascii="Arial" w:eastAsia="Times New Roman" w:hAnsi="Arial" w:cs="Arial"/>
          <w:b/>
          <w:lang w:eastAsia="en-AU"/>
        </w:rPr>
      </w:pPr>
      <w:r w:rsidRPr="00D77A72">
        <w:rPr>
          <w:rFonts w:ascii="Arial" w:eastAsia="Times New Roman" w:hAnsi="Arial" w:cs="Arial"/>
          <w:b/>
          <w:lang w:eastAsia="en-AU"/>
        </w:rPr>
        <w:t xml:space="preserve">LEADING CAUSES OF DEATH, 2017, BY STANDARDIZED DEATH RATE </w:t>
      </w:r>
    </w:p>
    <w:p w:rsidR="00683A6C" w:rsidRPr="00D77A72" w:rsidRDefault="00683A6C" w:rsidP="00D77A72">
      <w:pPr>
        <w:spacing w:after="0" w:line="240" w:lineRule="auto"/>
        <w:jc w:val="both"/>
        <w:rPr>
          <w:rFonts w:ascii="Arial" w:eastAsia="Times New Roman" w:hAnsi="Arial" w:cs="Arial"/>
          <w:b/>
          <w:lang w:eastAsia="en-AU"/>
        </w:rPr>
      </w:pPr>
    </w:p>
    <w:p w:rsidR="001E164C" w:rsidRDefault="00805195" w:rsidP="00D77A72">
      <w:pPr>
        <w:spacing w:after="0" w:line="240" w:lineRule="auto"/>
        <w:jc w:val="both"/>
        <w:rPr>
          <w:rFonts w:ascii="Arial" w:eastAsia="Times New Roman" w:hAnsi="Arial" w:cs="Arial"/>
          <w:lang w:eastAsia="en-AU"/>
        </w:rPr>
      </w:pPr>
      <w:r w:rsidRPr="00D77A72">
        <w:rPr>
          <w:rFonts w:ascii="Arial" w:eastAsia="Times New Roman" w:hAnsi="Arial" w:cs="Arial"/>
          <w:lang w:eastAsia="en-AU"/>
        </w:rPr>
        <w:t xml:space="preserve">The prior analysis of change is based on numerical differences over a time series seen in the PSA data. To assess the impact of change at a population level data should be presented as a death rate. A death rate provides a number of deaths as expected per 100,000 </w:t>
      </w:r>
      <w:proofErr w:type="gramStart"/>
      <w:r w:rsidRPr="00D77A72">
        <w:rPr>
          <w:rFonts w:ascii="Arial" w:eastAsia="Times New Roman" w:hAnsi="Arial" w:cs="Arial"/>
          <w:lang w:eastAsia="en-AU"/>
        </w:rPr>
        <w:t>density</w:t>
      </w:r>
      <w:proofErr w:type="gramEnd"/>
      <w:r w:rsidRPr="00D77A72">
        <w:rPr>
          <w:rFonts w:ascii="Arial" w:eastAsia="Times New Roman" w:hAnsi="Arial" w:cs="Arial"/>
          <w:lang w:eastAsia="en-AU"/>
        </w:rPr>
        <w:t xml:space="preserve"> in a population and helps take into account changes in population numbers and age structure of time. The table </w:t>
      </w:r>
      <w:r w:rsidR="00A2376F" w:rsidRPr="00D77A72">
        <w:rPr>
          <w:rFonts w:ascii="Arial" w:eastAsia="Times New Roman" w:hAnsi="Arial" w:cs="Arial"/>
          <w:lang w:eastAsia="en-AU"/>
        </w:rPr>
        <w:t xml:space="preserve">below </w:t>
      </w:r>
      <w:r w:rsidRPr="00D77A72">
        <w:rPr>
          <w:rFonts w:ascii="Arial" w:eastAsia="Times New Roman" w:hAnsi="Arial" w:cs="Arial"/>
          <w:lang w:eastAsia="en-AU"/>
        </w:rPr>
        <w:t xml:space="preserve">shows the top 10 causes of death in the Philippines over the last 5 years as standardized death rates. </w:t>
      </w:r>
    </w:p>
    <w:p w:rsidR="00700B6A" w:rsidRPr="00D77A72" w:rsidRDefault="00700B6A" w:rsidP="00D77A72">
      <w:pPr>
        <w:spacing w:after="0" w:line="240" w:lineRule="auto"/>
        <w:jc w:val="both"/>
        <w:rPr>
          <w:rFonts w:ascii="Arial" w:eastAsia="Times New Roman" w:hAnsi="Arial" w:cs="Arial"/>
          <w:lang w:eastAsia="en-AU"/>
        </w:rPr>
      </w:pPr>
    </w:p>
    <w:p w:rsidR="004C7908" w:rsidRPr="00A2376F" w:rsidRDefault="004C7908" w:rsidP="00D77A72">
      <w:pPr>
        <w:spacing w:after="0" w:line="240" w:lineRule="auto"/>
        <w:rPr>
          <w:rFonts w:ascii="Arial" w:eastAsia="Times New Roman" w:hAnsi="Arial" w:cs="Arial"/>
          <w:lang w:eastAsia="en-AU"/>
        </w:rPr>
      </w:pPr>
      <w:r w:rsidRPr="00A2376F">
        <w:rPr>
          <w:rFonts w:ascii="Arial" w:eastAsia="Times New Roman" w:hAnsi="Arial" w:cs="Arial"/>
          <w:lang w:eastAsia="en-AU"/>
        </w:rPr>
        <w:t>LEADING CAUSES OF DEATH – TIME SERIES WITH RATES</w:t>
      </w:r>
    </w:p>
    <w:tbl>
      <w:tblPr>
        <w:tblStyle w:val="TableGrid"/>
        <w:tblW w:w="0" w:type="auto"/>
        <w:tblLook w:val="04A0" w:firstRow="1" w:lastRow="0" w:firstColumn="1" w:lastColumn="0" w:noHBand="0" w:noVBand="1"/>
      </w:tblPr>
      <w:tblGrid>
        <w:gridCol w:w="4361"/>
        <w:gridCol w:w="992"/>
        <w:gridCol w:w="992"/>
        <w:gridCol w:w="993"/>
        <w:gridCol w:w="992"/>
        <w:gridCol w:w="912"/>
      </w:tblGrid>
      <w:tr w:rsidR="004C7908" w:rsidRPr="00A2376F" w:rsidTr="00A2376F">
        <w:tc>
          <w:tcPr>
            <w:tcW w:w="4361" w:type="dxa"/>
          </w:tcPr>
          <w:p w:rsidR="004C7908" w:rsidRPr="00A2376F" w:rsidRDefault="00A2376F" w:rsidP="00D77A72">
            <w:pPr>
              <w:rPr>
                <w:rFonts w:ascii="Arial" w:eastAsia="Times New Roman" w:hAnsi="Arial" w:cs="Arial"/>
                <w:color w:val="FF0000"/>
                <w:sz w:val="20"/>
                <w:szCs w:val="20"/>
                <w:lang w:eastAsia="en-AU"/>
              </w:rPr>
            </w:pPr>
            <w:r w:rsidRPr="00403F0F">
              <w:rPr>
                <w:rFonts w:ascii="Arial" w:eastAsia="Times New Roman" w:hAnsi="Arial" w:cs="Arial"/>
                <w:b/>
                <w:sz w:val="20"/>
                <w:szCs w:val="20"/>
                <w:lang w:eastAsia="en-AU"/>
              </w:rPr>
              <w:t>Cause of Death</w:t>
            </w:r>
          </w:p>
        </w:tc>
        <w:tc>
          <w:tcPr>
            <w:tcW w:w="992" w:type="dxa"/>
          </w:tcPr>
          <w:p w:rsidR="004C7908" w:rsidRPr="00A2376F" w:rsidRDefault="004C7908" w:rsidP="00A2376F">
            <w:pPr>
              <w:jc w:val="right"/>
              <w:rPr>
                <w:rFonts w:ascii="Arial" w:eastAsia="Times New Roman" w:hAnsi="Arial" w:cs="Arial"/>
                <w:b/>
                <w:sz w:val="20"/>
                <w:szCs w:val="20"/>
                <w:lang w:eastAsia="en-AU"/>
              </w:rPr>
            </w:pPr>
            <w:r w:rsidRPr="00A2376F">
              <w:rPr>
                <w:rFonts w:ascii="Arial" w:eastAsia="Times New Roman" w:hAnsi="Arial" w:cs="Arial"/>
                <w:b/>
                <w:sz w:val="20"/>
                <w:szCs w:val="20"/>
                <w:lang w:eastAsia="en-AU"/>
              </w:rPr>
              <w:t>2013</w:t>
            </w:r>
          </w:p>
        </w:tc>
        <w:tc>
          <w:tcPr>
            <w:tcW w:w="992" w:type="dxa"/>
          </w:tcPr>
          <w:p w:rsidR="004C7908" w:rsidRPr="00A2376F" w:rsidRDefault="004C7908" w:rsidP="00A2376F">
            <w:pPr>
              <w:jc w:val="right"/>
              <w:rPr>
                <w:rFonts w:ascii="Arial" w:eastAsia="Times New Roman" w:hAnsi="Arial" w:cs="Arial"/>
                <w:b/>
                <w:sz w:val="20"/>
                <w:szCs w:val="20"/>
                <w:lang w:eastAsia="en-AU"/>
              </w:rPr>
            </w:pPr>
            <w:r w:rsidRPr="00A2376F">
              <w:rPr>
                <w:rFonts w:ascii="Arial" w:eastAsia="Times New Roman" w:hAnsi="Arial" w:cs="Arial"/>
                <w:b/>
                <w:sz w:val="20"/>
                <w:szCs w:val="20"/>
                <w:lang w:eastAsia="en-AU"/>
              </w:rPr>
              <w:t>2014</w:t>
            </w:r>
          </w:p>
        </w:tc>
        <w:tc>
          <w:tcPr>
            <w:tcW w:w="993" w:type="dxa"/>
          </w:tcPr>
          <w:p w:rsidR="004C7908" w:rsidRPr="00A2376F" w:rsidRDefault="004C7908" w:rsidP="00A2376F">
            <w:pPr>
              <w:jc w:val="right"/>
              <w:rPr>
                <w:rFonts w:ascii="Arial" w:eastAsia="Times New Roman" w:hAnsi="Arial" w:cs="Arial"/>
                <w:b/>
                <w:sz w:val="20"/>
                <w:szCs w:val="20"/>
                <w:lang w:eastAsia="en-AU"/>
              </w:rPr>
            </w:pPr>
            <w:r w:rsidRPr="00A2376F">
              <w:rPr>
                <w:rFonts w:ascii="Arial" w:eastAsia="Times New Roman" w:hAnsi="Arial" w:cs="Arial"/>
                <w:b/>
                <w:sz w:val="20"/>
                <w:szCs w:val="20"/>
                <w:lang w:eastAsia="en-AU"/>
              </w:rPr>
              <w:t>2015</w:t>
            </w:r>
          </w:p>
        </w:tc>
        <w:tc>
          <w:tcPr>
            <w:tcW w:w="992" w:type="dxa"/>
          </w:tcPr>
          <w:p w:rsidR="004C7908" w:rsidRPr="00A2376F" w:rsidRDefault="004C7908" w:rsidP="00A2376F">
            <w:pPr>
              <w:jc w:val="right"/>
              <w:rPr>
                <w:rFonts w:ascii="Arial" w:eastAsia="Times New Roman" w:hAnsi="Arial" w:cs="Arial"/>
                <w:b/>
                <w:sz w:val="20"/>
                <w:szCs w:val="20"/>
                <w:lang w:eastAsia="en-AU"/>
              </w:rPr>
            </w:pPr>
            <w:r w:rsidRPr="00A2376F">
              <w:rPr>
                <w:rFonts w:ascii="Arial" w:eastAsia="Times New Roman" w:hAnsi="Arial" w:cs="Arial"/>
                <w:b/>
                <w:sz w:val="20"/>
                <w:szCs w:val="20"/>
                <w:lang w:eastAsia="en-AU"/>
              </w:rPr>
              <w:t>2016</w:t>
            </w:r>
          </w:p>
        </w:tc>
        <w:tc>
          <w:tcPr>
            <w:tcW w:w="912" w:type="dxa"/>
          </w:tcPr>
          <w:p w:rsidR="004C7908" w:rsidRPr="00A2376F" w:rsidRDefault="004C7908" w:rsidP="00A2376F">
            <w:pPr>
              <w:jc w:val="right"/>
              <w:rPr>
                <w:rFonts w:ascii="Arial" w:eastAsia="Times New Roman" w:hAnsi="Arial" w:cs="Arial"/>
                <w:b/>
                <w:sz w:val="20"/>
                <w:szCs w:val="20"/>
                <w:lang w:eastAsia="en-AU"/>
              </w:rPr>
            </w:pPr>
            <w:r w:rsidRPr="00A2376F">
              <w:rPr>
                <w:rFonts w:ascii="Arial" w:eastAsia="Times New Roman" w:hAnsi="Arial" w:cs="Arial"/>
                <w:b/>
                <w:sz w:val="20"/>
                <w:szCs w:val="20"/>
                <w:lang w:eastAsia="en-AU"/>
              </w:rPr>
              <w:t>2017</w:t>
            </w:r>
          </w:p>
        </w:tc>
      </w:tr>
      <w:tr w:rsidR="00A2376F" w:rsidRPr="00A2376F" w:rsidTr="00A2376F">
        <w:tc>
          <w:tcPr>
            <w:tcW w:w="4361" w:type="dxa"/>
            <w:vAlign w:val="bottom"/>
          </w:tcPr>
          <w:p w:rsidR="00A2376F" w:rsidRPr="00A2376F" w:rsidRDefault="00A2376F" w:rsidP="00A2376F">
            <w:pPr>
              <w:rPr>
                <w:rFonts w:ascii="Arial" w:hAnsi="Arial" w:cs="Arial"/>
                <w:color w:val="000000"/>
                <w:sz w:val="20"/>
                <w:szCs w:val="20"/>
              </w:rPr>
            </w:pPr>
            <w:r w:rsidRPr="00A2376F">
              <w:rPr>
                <w:rFonts w:ascii="Arial" w:hAnsi="Arial" w:cs="Arial"/>
                <w:color w:val="000000"/>
                <w:sz w:val="20"/>
                <w:szCs w:val="20"/>
              </w:rPr>
              <w:t>Ischaemic heart diseases</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66.6</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65.6</w:t>
            </w:r>
          </w:p>
        </w:tc>
        <w:tc>
          <w:tcPr>
            <w:tcW w:w="993"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67.5</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71.8</w:t>
            </w:r>
          </w:p>
        </w:tc>
        <w:tc>
          <w:tcPr>
            <w:tcW w:w="91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80.2</w:t>
            </w:r>
          </w:p>
        </w:tc>
      </w:tr>
      <w:tr w:rsidR="00A2376F" w:rsidRPr="00A2376F" w:rsidTr="00A2376F">
        <w:tc>
          <w:tcPr>
            <w:tcW w:w="4361" w:type="dxa"/>
            <w:vAlign w:val="bottom"/>
          </w:tcPr>
          <w:p w:rsidR="00A2376F" w:rsidRPr="00A2376F" w:rsidRDefault="00A2376F" w:rsidP="00A2376F">
            <w:pPr>
              <w:rPr>
                <w:rFonts w:ascii="Arial" w:hAnsi="Arial" w:cs="Arial"/>
                <w:color w:val="000000"/>
                <w:sz w:val="20"/>
                <w:szCs w:val="20"/>
              </w:rPr>
            </w:pPr>
            <w:r w:rsidRPr="00A2376F">
              <w:rPr>
                <w:rFonts w:ascii="Arial" w:hAnsi="Arial" w:cs="Arial"/>
                <w:color w:val="000000"/>
                <w:sz w:val="20"/>
                <w:szCs w:val="20"/>
              </w:rPr>
              <w:t>Neoplasms</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54.6</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55.7</w:t>
            </w:r>
          </w:p>
        </w:tc>
        <w:tc>
          <w:tcPr>
            <w:tcW w:w="993"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57.8</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58.6</w:t>
            </w:r>
          </w:p>
        </w:tc>
        <w:tc>
          <w:tcPr>
            <w:tcW w:w="91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61.1</w:t>
            </w:r>
          </w:p>
        </w:tc>
      </w:tr>
      <w:tr w:rsidR="00A2376F" w:rsidRPr="00A2376F" w:rsidTr="00A2376F">
        <w:tc>
          <w:tcPr>
            <w:tcW w:w="4361" w:type="dxa"/>
            <w:vAlign w:val="bottom"/>
          </w:tcPr>
          <w:p w:rsidR="00A2376F" w:rsidRPr="00A2376F" w:rsidRDefault="00A2376F" w:rsidP="00A2376F">
            <w:pPr>
              <w:rPr>
                <w:rFonts w:ascii="Arial" w:hAnsi="Arial" w:cs="Arial"/>
                <w:color w:val="000000"/>
                <w:sz w:val="20"/>
                <w:szCs w:val="20"/>
              </w:rPr>
            </w:pPr>
            <w:r>
              <w:rPr>
                <w:rFonts w:ascii="Arial" w:hAnsi="Arial" w:cs="Arial"/>
                <w:color w:val="000000"/>
                <w:sz w:val="20"/>
                <w:szCs w:val="20"/>
              </w:rPr>
              <w:t>Cerebro</w:t>
            </w:r>
            <w:r w:rsidRPr="00A2376F">
              <w:rPr>
                <w:rFonts w:ascii="Arial" w:hAnsi="Arial" w:cs="Arial"/>
                <w:color w:val="000000"/>
                <w:sz w:val="20"/>
                <w:szCs w:val="20"/>
              </w:rPr>
              <w:t>vascular diseases</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55.6</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53.0</w:t>
            </w:r>
          </w:p>
        </w:tc>
        <w:tc>
          <w:tcPr>
            <w:tcW w:w="993"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57.4</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55.1</w:t>
            </w:r>
          </w:p>
        </w:tc>
        <w:tc>
          <w:tcPr>
            <w:tcW w:w="91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57.0</w:t>
            </w:r>
          </w:p>
        </w:tc>
      </w:tr>
      <w:tr w:rsidR="00A2376F" w:rsidRPr="00A2376F" w:rsidTr="00A2376F">
        <w:tc>
          <w:tcPr>
            <w:tcW w:w="4361" w:type="dxa"/>
            <w:vAlign w:val="bottom"/>
          </w:tcPr>
          <w:p w:rsidR="00A2376F" w:rsidRPr="00A2376F" w:rsidRDefault="00A2376F" w:rsidP="00A2376F">
            <w:pPr>
              <w:rPr>
                <w:rFonts w:ascii="Arial" w:hAnsi="Arial" w:cs="Arial"/>
                <w:color w:val="000000"/>
                <w:sz w:val="20"/>
                <w:szCs w:val="20"/>
              </w:rPr>
            </w:pPr>
            <w:r w:rsidRPr="00A2376F">
              <w:rPr>
                <w:rFonts w:ascii="Arial" w:hAnsi="Arial" w:cs="Arial"/>
                <w:color w:val="000000"/>
                <w:sz w:val="20"/>
                <w:szCs w:val="20"/>
              </w:rPr>
              <w:t>Pneumonia</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54.1</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53.8</w:t>
            </w:r>
          </w:p>
        </w:tc>
        <w:tc>
          <w:tcPr>
            <w:tcW w:w="993"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48.8</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56.0</w:t>
            </w:r>
          </w:p>
        </w:tc>
        <w:tc>
          <w:tcPr>
            <w:tcW w:w="91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54.5</w:t>
            </w:r>
          </w:p>
        </w:tc>
      </w:tr>
      <w:tr w:rsidR="00A2376F" w:rsidRPr="00A2376F" w:rsidTr="00A2376F">
        <w:tc>
          <w:tcPr>
            <w:tcW w:w="4361" w:type="dxa"/>
            <w:vAlign w:val="bottom"/>
          </w:tcPr>
          <w:p w:rsidR="00A2376F" w:rsidRPr="00A2376F" w:rsidRDefault="00A2376F" w:rsidP="00A2376F">
            <w:pPr>
              <w:rPr>
                <w:rFonts w:ascii="Arial" w:hAnsi="Arial" w:cs="Arial"/>
                <w:color w:val="000000"/>
                <w:sz w:val="20"/>
                <w:szCs w:val="20"/>
              </w:rPr>
            </w:pPr>
            <w:r w:rsidRPr="00A2376F">
              <w:rPr>
                <w:rFonts w:ascii="Arial" w:hAnsi="Arial" w:cs="Arial"/>
                <w:color w:val="000000"/>
                <w:sz w:val="20"/>
                <w:szCs w:val="20"/>
              </w:rPr>
              <w:t>Diabetes Mellitus</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27.6</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31.6</w:t>
            </w:r>
          </w:p>
        </w:tc>
        <w:tc>
          <w:tcPr>
            <w:tcW w:w="993"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33.5</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32.2</w:t>
            </w:r>
          </w:p>
        </w:tc>
        <w:tc>
          <w:tcPr>
            <w:tcW w:w="91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29.5</w:t>
            </w:r>
          </w:p>
        </w:tc>
      </w:tr>
      <w:tr w:rsidR="00A2376F" w:rsidRPr="00A2376F" w:rsidTr="00A2376F">
        <w:tc>
          <w:tcPr>
            <w:tcW w:w="4361" w:type="dxa"/>
            <w:vAlign w:val="bottom"/>
          </w:tcPr>
          <w:p w:rsidR="00A2376F" w:rsidRPr="00A2376F" w:rsidRDefault="00A2376F" w:rsidP="00A2376F">
            <w:pPr>
              <w:rPr>
                <w:rFonts w:ascii="Arial" w:hAnsi="Arial" w:cs="Arial"/>
                <w:color w:val="000000"/>
                <w:sz w:val="20"/>
                <w:szCs w:val="20"/>
              </w:rPr>
            </w:pPr>
            <w:r w:rsidRPr="00A2376F">
              <w:rPr>
                <w:rFonts w:ascii="Arial" w:hAnsi="Arial" w:cs="Arial"/>
                <w:color w:val="000000"/>
                <w:sz w:val="20"/>
                <w:szCs w:val="20"/>
              </w:rPr>
              <w:t>Hypertensive diseases</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29.6</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34.9</w:t>
            </w:r>
          </w:p>
        </w:tc>
        <w:tc>
          <w:tcPr>
            <w:tcW w:w="993"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34.0</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32.4</w:t>
            </w:r>
          </w:p>
        </w:tc>
        <w:tc>
          <w:tcPr>
            <w:tcW w:w="91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25.2</w:t>
            </w:r>
          </w:p>
        </w:tc>
      </w:tr>
      <w:tr w:rsidR="00A2376F" w:rsidRPr="00A2376F" w:rsidTr="00A2376F">
        <w:tc>
          <w:tcPr>
            <w:tcW w:w="4361" w:type="dxa"/>
            <w:vAlign w:val="bottom"/>
          </w:tcPr>
          <w:p w:rsidR="00A2376F" w:rsidRPr="00A2376F" w:rsidRDefault="00A2376F" w:rsidP="00A2376F">
            <w:pPr>
              <w:rPr>
                <w:rFonts w:ascii="Arial" w:hAnsi="Arial" w:cs="Arial"/>
                <w:color w:val="000000"/>
                <w:sz w:val="20"/>
                <w:szCs w:val="20"/>
              </w:rPr>
            </w:pPr>
            <w:r w:rsidRPr="00A2376F">
              <w:rPr>
                <w:rFonts w:ascii="Arial" w:hAnsi="Arial" w:cs="Arial"/>
                <w:color w:val="000000"/>
                <w:sz w:val="20"/>
                <w:szCs w:val="20"/>
              </w:rPr>
              <w:t>Chronic lower respiratory infections</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24.3</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24.7</w:t>
            </w:r>
          </w:p>
        </w:tc>
        <w:tc>
          <w:tcPr>
            <w:tcW w:w="993"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23.4</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23.6</w:t>
            </w:r>
          </w:p>
        </w:tc>
        <w:tc>
          <w:tcPr>
            <w:tcW w:w="91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23.7</w:t>
            </w:r>
          </w:p>
        </w:tc>
      </w:tr>
      <w:tr w:rsidR="00A2376F" w:rsidRPr="00A2376F" w:rsidTr="00A2376F">
        <w:tc>
          <w:tcPr>
            <w:tcW w:w="4361" w:type="dxa"/>
            <w:vAlign w:val="bottom"/>
          </w:tcPr>
          <w:p w:rsidR="00A2376F" w:rsidRPr="00A2376F" w:rsidRDefault="00A2376F" w:rsidP="00A2376F">
            <w:pPr>
              <w:rPr>
                <w:rFonts w:ascii="Arial" w:hAnsi="Arial" w:cs="Arial"/>
                <w:color w:val="000000"/>
                <w:sz w:val="20"/>
                <w:szCs w:val="20"/>
              </w:rPr>
            </w:pPr>
            <w:r w:rsidRPr="00A2376F">
              <w:rPr>
                <w:rFonts w:ascii="Arial" w:hAnsi="Arial" w:cs="Arial"/>
                <w:color w:val="000000"/>
                <w:sz w:val="20"/>
                <w:szCs w:val="20"/>
              </w:rPr>
              <w:t>Respiratory tuberculosis</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22.4</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23.2</w:t>
            </w:r>
          </w:p>
        </w:tc>
        <w:tc>
          <w:tcPr>
            <w:tcW w:w="993"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24.3</w:t>
            </w:r>
          </w:p>
        </w:tc>
        <w:tc>
          <w:tcPr>
            <w:tcW w:w="99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23.7</w:t>
            </w:r>
          </w:p>
        </w:tc>
        <w:tc>
          <w:tcPr>
            <w:tcW w:w="912" w:type="dxa"/>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21.5</w:t>
            </w:r>
          </w:p>
        </w:tc>
      </w:tr>
      <w:tr w:rsidR="00A2376F" w:rsidRPr="00A2376F" w:rsidTr="00C80AEC">
        <w:tc>
          <w:tcPr>
            <w:tcW w:w="4361" w:type="dxa"/>
            <w:tcBorders>
              <w:bottom w:val="single" w:sz="4" w:space="0" w:color="auto"/>
            </w:tcBorders>
            <w:vAlign w:val="bottom"/>
          </w:tcPr>
          <w:p w:rsidR="00A2376F" w:rsidRPr="00A2376F" w:rsidRDefault="00A2376F" w:rsidP="00A2376F">
            <w:pPr>
              <w:rPr>
                <w:rFonts w:ascii="Arial" w:hAnsi="Arial" w:cs="Arial"/>
                <w:color w:val="000000"/>
                <w:sz w:val="20"/>
                <w:szCs w:val="20"/>
              </w:rPr>
            </w:pPr>
            <w:r w:rsidRPr="00A2376F">
              <w:rPr>
                <w:rFonts w:ascii="Arial" w:hAnsi="Arial" w:cs="Arial"/>
                <w:color w:val="000000"/>
                <w:sz w:val="20"/>
                <w:szCs w:val="20"/>
              </w:rPr>
              <w:t>Other heart diseases</w:t>
            </w:r>
          </w:p>
        </w:tc>
        <w:tc>
          <w:tcPr>
            <w:tcW w:w="992" w:type="dxa"/>
            <w:tcBorders>
              <w:bottom w:val="single" w:sz="4"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33.6</w:t>
            </w:r>
          </w:p>
        </w:tc>
        <w:tc>
          <w:tcPr>
            <w:tcW w:w="992" w:type="dxa"/>
            <w:tcBorders>
              <w:bottom w:val="single" w:sz="4"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34.2</w:t>
            </w:r>
          </w:p>
        </w:tc>
        <w:tc>
          <w:tcPr>
            <w:tcW w:w="993" w:type="dxa"/>
            <w:tcBorders>
              <w:bottom w:val="single" w:sz="4"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31.2</w:t>
            </w:r>
          </w:p>
        </w:tc>
        <w:tc>
          <w:tcPr>
            <w:tcW w:w="992" w:type="dxa"/>
            <w:tcBorders>
              <w:bottom w:val="single" w:sz="4"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27.7</w:t>
            </w:r>
          </w:p>
        </w:tc>
        <w:tc>
          <w:tcPr>
            <w:tcW w:w="912" w:type="dxa"/>
            <w:tcBorders>
              <w:bottom w:val="single" w:sz="4"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21.1</w:t>
            </w:r>
          </w:p>
        </w:tc>
      </w:tr>
      <w:tr w:rsidR="00A2376F" w:rsidRPr="00A2376F" w:rsidTr="00C80AEC">
        <w:tc>
          <w:tcPr>
            <w:tcW w:w="4361" w:type="dxa"/>
            <w:tcBorders>
              <w:bottom w:val="single" w:sz="2" w:space="0" w:color="auto"/>
            </w:tcBorders>
            <w:vAlign w:val="bottom"/>
          </w:tcPr>
          <w:p w:rsidR="00A2376F" w:rsidRPr="00A2376F" w:rsidRDefault="00A2376F" w:rsidP="00A2376F">
            <w:pPr>
              <w:rPr>
                <w:rFonts w:ascii="Arial" w:hAnsi="Arial" w:cs="Arial"/>
                <w:color w:val="000000"/>
                <w:sz w:val="20"/>
                <w:szCs w:val="20"/>
              </w:rPr>
            </w:pPr>
            <w:r w:rsidRPr="00A2376F">
              <w:rPr>
                <w:rFonts w:ascii="Arial" w:hAnsi="Arial" w:cs="Arial"/>
                <w:color w:val="000000"/>
                <w:sz w:val="20"/>
                <w:szCs w:val="20"/>
              </w:rPr>
              <w:t>Remainder of diseases of the genitourinary system</w:t>
            </w:r>
          </w:p>
        </w:tc>
        <w:tc>
          <w:tcPr>
            <w:tcW w:w="992" w:type="dxa"/>
            <w:tcBorders>
              <w:bottom w:val="single" w:sz="2"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17.1</w:t>
            </w:r>
          </w:p>
        </w:tc>
        <w:tc>
          <w:tcPr>
            <w:tcW w:w="992" w:type="dxa"/>
            <w:tcBorders>
              <w:bottom w:val="single" w:sz="2"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17.2</w:t>
            </w:r>
          </w:p>
        </w:tc>
        <w:tc>
          <w:tcPr>
            <w:tcW w:w="993" w:type="dxa"/>
            <w:tcBorders>
              <w:bottom w:val="single" w:sz="2"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17.8</w:t>
            </w:r>
          </w:p>
        </w:tc>
        <w:tc>
          <w:tcPr>
            <w:tcW w:w="992" w:type="dxa"/>
            <w:tcBorders>
              <w:bottom w:val="single" w:sz="2"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19.1</w:t>
            </w:r>
          </w:p>
        </w:tc>
        <w:tc>
          <w:tcPr>
            <w:tcW w:w="912" w:type="dxa"/>
            <w:tcBorders>
              <w:bottom w:val="single" w:sz="2" w:space="0" w:color="auto"/>
            </w:tcBorders>
            <w:vAlign w:val="bottom"/>
          </w:tcPr>
          <w:p w:rsidR="00A2376F" w:rsidRPr="00A2376F" w:rsidRDefault="00A2376F" w:rsidP="00A2376F">
            <w:pPr>
              <w:jc w:val="right"/>
              <w:rPr>
                <w:rFonts w:ascii="Arial" w:hAnsi="Arial" w:cs="Arial"/>
                <w:color w:val="000000"/>
                <w:sz w:val="20"/>
                <w:szCs w:val="20"/>
              </w:rPr>
            </w:pPr>
            <w:r w:rsidRPr="00A2376F">
              <w:rPr>
                <w:rFonts w:ascii="Arial" w:hAnsi="Arial" w:cs="Arial"/>
                <w:color w:val="000000"/>
                <w:sz w:val="20"/>
                <w:szCs w:val="20"/>
              </w:rPr>
              <w:t>15.0</w:t>
            </w:r>
          </w:p>
        </w:tc>
      </w:tr>
    </w:tbl>
    <w:p w:rsidR="004C7908" w:rsidRPr="00D77A72" w:rsidRDefault="004C7908" w:rsidP="00D77A72">
      <w:pPr>
        <w:spacing w:after="0" w:line="240" w:lineRule="auto"/>
        <w:rPr>
          <w:rFonts w:ascii="Arial" w:hAnsi="Arial" w:cs="Arial"/>
        </w:rPr>
      </w:pPr>
    </w:p>
    <w:p w:rsidR="00425B54" w:rsidRDefault="00425B54" w:rsidP="00D77A72">
      <w:pPr>
        <w:spacing w:after="0" w:line="240" w:lineRule="auto"/>
        <w:jc w:val="both"/>
        <w:rPr>
          <w:rFonts w:ascii="Arial" w:hAnsi="Arial" w:cs="Arial"/>
        </w:rPr>
      </w:pPr>
      <w:r w:rsidRPr="00D77A72">
        <w:rPr>
          <w:rFonts w:ascii="Arial" w:hAnsi="Arial" w:cs="Arial"/>
        </w:rPr>
        <w:t xml:space="preserve">When presented as death rates, we can see that the proportional changes from 2016 to 2017 are not as large as suggested by numerical changes in the first table. It is recommended that policy makers and researchers use rates in conjunction with numbers of deaths to provide context to an area of interest. </w:t>
      </w:r>
    </w:p>
    <w:p w:rsidR="00C51CCA" w:rsidRDefault="00C51CCA" w:rsidP="00D77A72">
      <w:pPr>
        <w:spacing w:after="0" w:line="240" w:lineRule="auto"/>
        <w:jc w:val="both"/>
        <w:rPr>
          <w:rFonts w:ascii="Arial" w:hAnsi="Arial" w:cs="Arial"/>
        </w:rPr>
      </w:pPr>
    </w:p>
    <w:p w:rsidR="00C51CCA" w:rsidRPr="00D77A72" w:rsidRDefault="00C51CCA" w:rsidP="00D77A72">
      <w:pPr>
        <w:spacing w:after="0" w:line="240" w:lineRule="auto"/>
        <w:jc w:val="both"/>
        <w:rPr>
          <w:rFonts w:ascii="Arial" w:hAnsi="Arial" w:cs="Arial"/>
        </w:rPr>
      </w:pPr>
    </w:p>
    <w:p w:rsidR="00E24335" w:rsidRDefault="00E24335" w:rsidP="00D77A72">
      <w:pPr>
        <w:spacing w:after="0" w:line="240" w:lineRule="auto"/>
        <w:jc w:val="both"/>
        <w:rPr>
          <w:rFonts w:ascii="Arial" w:hAnsi="Arial" w:cs="Arial"/>
          <w:b/>
        </w:rPr>
      </w:pPr>
      <w:r w:rsidRPr="00D77A72">
        <w:rPr>
          <w:rFonts w:ascii="Arial" w:hAnsi="Arial" w:cs="Arial"/>
          <w:b/>
        </w:rPr>
        <w:t xml:space="preserve">OTHER NOTABLE AREAS OF CHANGE WITH THE IRIS IMPLEMENTATION </w:t>
      </w:r>
    </w:p>
    <w:p w:rsidR="00C51CCA" w:rsidRPr="00D77A72" w:rsidRDefault="00C51CCA" w:rsidP="00D77A72">
      <w:pPr>
        <w:spacing w:after="0" w:line="240" w:lineRule="auto"/>
        <w:jc w:val="both"/>
        <w:rPr>
          <w:rFonts w:ascii="Arial" w:hAnsi="Arial" w:cs="Arial"/>
          <w:b/>
        </w:rPr>
      </w:pPr>
    </w:p>
    <w:p w:rsidR="00E24335" w:rsidRDefault="00E24335" w:rsidP="00D77A72">
      <w:pPr>
        <w:spacing w:after="0" w:line="240" w:lineRule="auto"/>
        <w:jc w:val="both"/>
        <w:rPr>
          <w:rFonts w:ascii="Arial" w:hAnsi="Arial" w:cs="Arial"/>
        </w:rPr>
      </w:pPr>
      <w:r w:rsidRPr="00D77A72">
        <w:rPr>
          <w:rFonts w:ascii="Arial" w:hAnsi="Arial" w:cs="Arial"/>
        </w:rPr>
        <w:t xml:space="preserve">Although the focus of this technical note has been on the leading causes of death in the Philippines in 2017 there are general areas of change which should be highlighted in order to demonstrate the higher level of quality in statistical output for causes of death with this release. </w:t>
      </w:r>
      <w:r w:rsidR="00A2376F">
        <w:rPr>
          <w:rFonts w:ascii="Arial" w:hAnsi="Arial" w:cs="Arial"/>
        </w:rPr>
        <w:t xml:space="preserve"> </w:t>
      </w:r>
      <w:r w:rsidR="00C97F0D" w:rsidRPr="00D77A72">
        <w:rPr>
          <w:rFonts w:ascii="Arial" w:hAnsi="Arial" w:cs="Arial"/>
        </w:rPr>
        <w:t xml:space="preserve">Notable changes are discussed below: </w:t>
      </w:r>
    </w:p>
    <w:p w:rsidR="00C51CCA" w:rsidRPr="00D77A72" w:rsidRDefault="00C51CCA" w:rsidP="00D77A72">
      <w:pPr>
        <w:spacing w:after="0" w:line="240" w:lineRule="auto"/>
        <w:jc w:val="both"/>
        <w:rPr>
          <w:rFonts w:ascii="Arial" w:hAnsi="Arial" w:cs="Arial"/>
        </w:rPr>
      </w:pPr>
    </w:p>
    <w:p w:rsidR="006900C9" w:rsidRDefault="006900C9" w:rsidP="00D77A72">
      <w:pPr>
        <w:spacing w:after="0" w:line="240" w:lineRule="auto"/>
        <w:jc w:val="both"/>
        <w:rPr>
          <w:rFonts w:ascii="Arial" w:hAnsi="Arial" w:cs="Arial"/>
        </w:rPr>
      </w:pPr>
      <w:r w:rsidRPr="00D77A72">
        <w:rPr>
          <w:rFonts w:ascii="Arial" w:hAnsi="Arial" w:cs="Arial"/>
          <w:b/>
        </w:rPr>
        <w:t xml:space="preserve">Decrease in specified causes of death considered “direct”: </w:t>
      </w:r>
      <w:r w:rsidRPr="00D77A72">
        <w:rPr>
          <w:rFonts w:ascii="Arial" w:hAnsi="Arial" w:cs="Arial"/>
        </w:rPr>
        <w:t xml:space="preserve">There has been a decrease in deaths due to cardiac arrest and respiratory failure as the underlying cause of death in Iris. These conditions are considered ill-defined and do not indicate where health funding and intervention should be targeted. These deaths are now coded to more specific diseases appearing on the death certificate. </w:t>
      </w:r>
    </w:p>
    <w:p w:rsidR="00C51CCA" w:rsidRPr="00D77A72" w:rsidRDefault="00C51CCA" w:rsidP="00D77A72">
      <w:pPr>
        <w:spacing w:after="0" w:line="240" w:lineRule="auto"/>
        <w:jc w:val="both"/>
        <w:rPr>
          <w:rFonts w:ascii="Arial" w:hAnsi="Arial" w:cs="Arial"/>
        </w:rPr>
      </w:pPr>
    </w:p>
    <w:p w:rsidR="00E62FFD" w:rsidRDefault="00E62FFD" w:rsidP="00D77A72">
      <w:pPr>
        <w:spacing w:after="0" w:line="240" w:lineRule="auto"/>
        <w:jc w:val="both"/>
        <w:rPr>
          <w:rFonts w:ascii="Arial" w:hAnsi="Arial" w:cs="Arial"/>
        </w:rPr>
      </w:pPr>
      <w:r w:rsidRPr="00D77A72">
        <w:rPr>
          <w:rFonts w:ascii="Arial" w:hAnsi="Arial" w:cs="Arial"/>
          <w:b/>
        </w:rPr>
        <w:t xml:space="preserve">Improved identification of primary and secondary cancers: </w:t>
      </w:r>
      <w:r w:rsidRPr="00D77A72">
        <w:rPr>
          <w:rFonts w:ascii="Arial" w:hAnsi="Arial" w:cs="Arial"/>
        </w:rPr>
        <w:t xml:space="preserve">There has been an increase in cancers of unknown primary cause with the implementation of Iris. This is due to an improved ability to identify secondary cancers and code them accordingly. Under previous rules, cancers were generally assumed to be primary in the majority of cases leading to an over-count of particular cancer types. </w:t>
      </w:r>
    </w:p>
    <w:p w:rsidR="00C51CCA" w:rsidRPr="00D77A72" w:rsidRDefault="00C51CCA" w:rsidP="00D77A72">
      <w:pPr>
        <w:spacing w:after="0" w:line="240" w:lineRule="auto"/>
        <w:jc w:val="both"/>
        <w:rPr>
          <w:rFonts w:ascii="Arial" w:hAnsi="Arial" w:cs="Arial"/>
        </w:rPr>
      </w:pPr>
    </w:p>
    <w:p w:rsidR="00C25079" w:rsidRDefault="00C25079" w:rsidP="00D77A72">
      <w:pPr>
        <w:spacing w:after="0" w:line="240" w:lineRule="auto"/>
        <w:jc w:val="both"/>
        <w:rPr>
          <w:rFonts w:ascii="Arial" w:hAnsi="Arial" w:cs="Arial"/>
        </w:rPr>
      </w:pPr>
      <w:r w:rsidRPr="00D77A72">
        <w:rPr>
          <w:rFonts w:ascii="Arial" w:hAnsi="Arial" w:cs="Arial"/>
          <w:b/>
        </w:rPr>
        <w:t xml:space="preserve">More consistent distribution of deaths due to external causes: </w:t>
      </w:r>
      <w:r w:rsidRPr="00D77A72">
        <w:rPr>
          <w:rFonts w:ascii="Arial" w:hAnsi="Arial" w:cs="Arial"/>
        </w:rPr>
        <w:t xml:space="preserve">Under prior coding rules there was a lack of internal business rules on how to code the intent (i.e. accident, suicide, </w:t>
      </w:r>
      <w:r w:rsidRPr="00D77A72">
        <w:rPr>
          <w:rFonts w:ascii="Arial" w:hAnsi="Arial" w:cs="Arial"/>
        </w:rPr>
        <w:lastRenderedPageBreak/>
        <w:t xml:space="preserve">homicide) of deaths due to injury where no intent was stated by the certifier. A set of business rules have been implemented as part of the Iris project and there is greater consistency in the output for external causes of death. </w:t>
      </w:r>
    </w:p>
    <w:p w:rsidR="00C51CCA" w:rsidRDefault="00C51CCA" w:rsidP="00D77A72">
      <w:pPr>
        <w:spacing w:after="0" w:line="240" w:lineRule="auto"/>
        <w:jc w:val="both"/>
        <w:rPr>
          <w:rFonts w:ascii="Arial" w:hAnsi="Arial" w:cs="Arial"/>
        </w:rPr>
      </w:pPr>
    </w:p>
    <w:p w:rsidR="00C51CCA" w:rsidRPr="00D77A72" w:rsidRDefault="00C51CCA" w:rsidP="00D77A72">
      <w:pPr>
        <w:spacing w:after="0" w:line="240" w:lineRule="auto"/>
        <w:jc w:val="both"/>
        <w:rPr>
          <w:rFonts w:ascii="Arial" w:hAnsi="Arial" w:cs="Arial"/>
        </w:rPr>
      </w:pPr>
    </w:p>
    <w:p w:rsidR="00C97F0D" w:rsidRDefault="00C97F0D" w:rsidP="00D77A72">
      <w:pPr>
        <w:spacing w:after="0" w:line="240" w:lineRule="auto"/>
        <w:jc w:val="both"/>
        <w:rPr>
          <w:rFonts w:ascii="Arial" w:hAnsi="Arial" w:cs="Arial"/>
          <w:b/>
        </w:rPr>
      </w:pPr>
      <w:r w:rsidRPr="00D77A72">
        <w:rPr>
          <w:rFonts w:ascii="Arial" w:hAnsi="Arial" w:cs="Arial"/>
          <w:b/>
        </w:rPr>
        <w:t xml:space="preserve">MOVING FORWARD </w:t>
      </w:r>
    </w:p>
    <w:p w:rsidR="000E4C01" w:rsidRPr="00D77A72" w:rsidRDefault="000E4C01" w:rsidP="00D77A72">
      <w:pPr>
        <w:spacing w:after="0" w:line="240" w:lineRule="auto"/>
        <w:jc w:val="both"/>
        <w:rPr>
          <w:rFonts w:ascii="Arial" w:hAnsi="Arial" w:cs="Arial"/>
          <w:b/>
        </w:rPr>
      </w:pPr>
    </w:p>
    <w:p w:rsidR="00C97F0D" w:rsidRPr="00D77A72" w:rsidRDefault="00C97F0D" w:rsidP="00D77A72">
      <w:pPr>
        <w:spacing w:after="0" w:line="240" w:lineRule="auto"/>
        <w:jc w:val="both"/>
        <w:rPr>
          <w:rFonts w:ascii="Arial" w:hAnsi="Arial" w:cs="Arial"/>
          <w:b/>
        </w:rPr>
      </w:pPr>
      <w:r w:rsidRPr="00D77A72">
        <w:rPr>
          <w:rFonts w:ascii="Arial" w:hAnsi="Arial" w:cs="Arial"/>
        </w:rPr>
        <w:t xml:space="preserve">The PSA remains committed to maximising the relevance and useability of mortality data in the Philippines, ensuring alignment with international best practice for mortality coding and maintaining international comparability. To that end, this project will also instigate changes and improvements in statistical output for causes of death in the Philippines.  </w:t>
      </w:r>
    </w:p>
    <w:sectPr w:rsidR="00C97F0D" w:rsidRPr="00D77A72" w:rsidSect="00181C9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B61E8"/>
    <w:multiLevelType w:val="hybridMultilevel"/>
    <w:tmpl w:val="993E6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2717F"/>
    <w:rsid w:val="00020DB8"/>
    <w:rsid w:val="0007456E"/>
    <w:rsid w:val="000E4C01"/>
    <w:rsid w:val="00181C92"/>
    <w:rsid w:val="001E164C"/>
    <w:rsid w:val="001E7058"/>
    <w:rsid w:val="002533D9"/>
    <w:rsid w:val="00300BED"/>
    <w:rsid w:val="003031E0"/>
    <w:rsid w:val="00385D90"/>
    <w:rsid w:val="00403F0F"/>
    <w:rsid w:val="00412CE5"/>
    <w:rsid w:val="00425B54"/>
    <w:rsid w:val="0043777D"/>
    <w:rsid w:val="00455415"/>
    <w:rsid w:val="004A0058"/>
    <w:rsid w:val="004C7908"/>
    <w:rsid w:val="00535C3B"/>
    <w:rsid w:val="005979E5"/>
    <w:rsid w:val="005A4375"/>
    <w:rsid w:val="005C1C70"/>
    <w:rsid w:val="005F64D2"/>
    <w:rsid w:val="006159F1"/>
    <w:rsid w:val="00623C9F"/>
    <w:rsid w:val="00665EAA"/>
    <w:rsid w:val="00683A6C"/>
    <w:rsid w:val="0068512E"/>
    <w:rsid w:val="006900C9"/>
    <w:rsid w:val="006C446E"/>
    <w:rsid w:val="00700B6A"/>
    <w:rsid w:val="00716137"/>
    <w:rsid w:val="00805195"/>
    <w:rsid w:val="0082717F"/>
    <w:rsid w:val="008575B1"/>
    <w:rsid w:val="00A2376F"/>
    <w:rsid w:val="00A92D88"/>
    <w:rsid w:val="00B14B07"/>
    <w:rsid w:val="00B21419"/>
    <w:rsid w:val="00B57EA1"/>
    <w:rsid w:val="00B60268"/>
    <w:rsid w:val="00B873BC"/>
    <w:rsid w:val="00BE0842"/>
    <w:rsid w:val="00BE4F24"/>
    <w:rsid w:val="00C203F8"/>
    <w:rsid w:val="00C25079"/>
    <w:rsid w:val="00C3734C"/>
    <w:rsid w:val="00C51CCA"/>
    <w:rsid w:val="00C5462B"/>
    <w:rsid w:val="00C80AEC"/>
    <w:rsid w:val="00C822F9"/>
    <w:rsid w:val="00C97F0D"/>
    <w:rsid w:val="00D27589"/>
    <w:rsid w:val="00D77A72"/>
    <w:rsid w:val="00DB214C"/>
    <w:rsid w:val="00DD68AA"/>
    <w:rsid w:val="00E24335"/>
    <w:rsid w:val="00E46F3E"/>
    <w:rsid w:val="00E607C4"/>
    <w:rsid w:val="00E61DF5"/>
    <w:rsid w:val="00E62FFD"/>
    <w:rsid w:val="00F557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7BAF"/>
  <w15:docId w15:val="{016695FF-8A8B-491D-BB84-12305890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F8"/>
    <w:pPr>
      <w:ind w:left="720"/>
      <w:contextualSpacing/>
    </w:pPr>
  </w:style>
  <w:style w:type="table" w:styleId="TableGrid">
    <w:name w:val="Table Grid"/>
    <w:basedOn w:val="TableNormal"/>
    <w:uiPriority w:val="59"/>
    <w:rsid w:val="0025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6289">
      <w:bodyDiv w:val="1"/>
      <w:marLeft w:val="0"/>
      <w:marRight w:val="0"/>
      <w:marTop w:val="0"/>
      <w:marBottom w:val="0"/>
      <w:divBdr>
        <w:top w:val="none" w:sz="0" w:space="0" w:color="auto"/>
        <w:left w:val="none" w:sz="0" w:space="0" w:color="auto"/>
        <w:bottom w:val="none" w:sz="0" w:space="0" w:color="auto"/>
        <w:right w:val="none" w:sz="0" w:space="0" w:color="auto"/>
      </w:divBdr>
      <w:divsChild>
        <w:div w:id="147942201">
          <w:marLeft w:val="0"/>
          <w:marRight w:val="0"/>
          <w:marTop w:val="0"/>
          <w:marBottom w:val="0"/>
          <w:divBdr>
            <w:top w:val="none" w:sz="0" w:space="0" w:color="auto"/>
            <w:left w:val="none" w:sz="0" w:space="0" w:color="auto"/>
            <w:bottom w:val="none" w:sz="0" w:space="0" w:color="auto"/>
            <w:right w:val="none" w:sz="0" w:space="0" w:color="auto"/>
          </w:divBdr>
          <w:divsChild>
            <w:div w:id="1097481791">
              <w:marLeft w:val="0"/>
              <w:marRight w:val="0"/>
              <w:marTop w:val="0"/>
              <w:marBottom w:val="0"/>
              <w:divBdr>
                <w:top w:val="none" w:sz="0" w:space="0" w:color="auto"/>
                <w:left w:val="none" w:sz="0" w:space="0" w:color="auto"/>
                <w:bottom w:val="none" w:sz="0" w:space="0" w:color="auto"/>
                <w:right w:val="none" w:sz="0" w:space="0" w:color="auto"/>
              </w:divBdr>
              <w:divsChild>
                <w:div w:id="20761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Moran</dc:creator>
  <cp:lastModifiedBy>PSAdmin</cp:lastModifiedBy>
  <cp:revision>11</cp:revision>
  <cp:lastPrinted>2019-06-06T06:31:00Z</cp:lastPrinted>
  <dcterms:created xsi:type="dcterms:W3CDTF">2019-03-20T08:14:00Z</dcterms:created>
  <dcterms:modified xsi:type="dcterms:W3CDTF">2019-06-06T06:34:00Z</dcterms:modified>
</cp:coreProperties>
</file>